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6109B2" w14:textId="63803746" w:rsidR="0006398D" w:rsidRPr="006E5207" w:rsidRDefault="00027533" w:rsidP="006E5207">
      <w:pPr>
        <w:spacing w:line="480" w:lineRule="auto"/>
        <w:rPr>
          <w:rFonts w:ascii="Times New Roman" w:hAnsi="Times New Roman" w:cs="Times New Roman"/>
          <w:b/>
          <w:sz w:val="24"/>
          <w:szCs w:val="24"/>
        </w:rPr>
      </w:pPr>
      <w:bookmarkStart w:id="0" w:name="_GoBack"/>
      <w:bookmarkEnd w:id="0"/>
      <w:r w:rsidRPr="006E5207">
        <w:rPr>
          <w:rFonts w:ascii="Times New Roman" w:eastAsia="Times New Roman" w:hAnsi="Times New Roman" w:cs="Times New Roman"/>
          <w:b/>
          <w:bCs/>
          <w:sz w:val="24"/>
          <w:szCs w:val="24"/>
        </w:rPr>
        <w:t>Introduction</w:t>
      </w:r>
    </w:p>
    <w:p w14:paraId="1F511B84" w14:textId="617AD965" w:rsidR="009C7490" w:rsidRPr="006E5207" w:rsidRDefault="0006398D" w:rsidP="006E5207">
      <w:pPr>
        <w:spacing w:line="480" w:lineRule="auto"/>
        <w:rPr>
          <w:rFonts w:ascii="Times New Roman" w:eastAsia="Times New Roman" w:hAnsi="Times New Roman" w:cs="Times New Roman"/>
          <w:sz w:val="24"/>
          <w:szCs w:val="24"/>
        </w:rPr>
      </w:pPr>
      <w:r w:rsidRPr="006E5207">
        <w:rPr>
          <w:rFonts w:ascii="Times New Roman" w:hAnsi="Times New Roman" w:cs="Times New Roman"/>
          <w:b/>
          <w:sz w:val="24"/>
          <w:szCs w:val="24"/>
        </w:rPr>
        <w:tab/>
      </w:r>
      <w:r w:rsidRPr="006E5207">
        <w:rPr>
          <w:rFonts w:ascii="Times New Roman" w:eastAsia="Times New Roman" w:hAnsi="Times New Roman" w:cs="Times New Roman"/>
          <w:sz w:val="24"/>
          <w:szCs w:val="24"/>
        </w:rPr>
        <w:t>The Fischer indole synthesis</w:t>
      </w:r>
      <w:r w:rsidR="009C7490" w:rsidRPr="006E5207">
        <w:rPr>
          <w:rFonts w:ascii="Times New Roman" w:eastAsia="Times New Roman" w:hAnsi="Times New Roman" w:cs="Times New Roman"/>
          <w:sz w:val="24"/>
          <w:szCs w:val="24"/>
        </w:rPr>
        <w:t xml:space="preserve"> is one of the best</w:t>
      </w:r>
      <w:r w:rsidR="004F7EBD" w:rsidRPr="006E5207">
        <w:rPr>
          <w:rFonts w:ascii="Times New Roman" w:eastAsia="Times New Roman" w:hAnsi="Times New Roman" w:cs="Times New Roman"/>
          <w:sz w:val="24"/>
          <w:szCs w:val="24"/>
        </w:rPr>
        <w:t xml:space="preserve"> and most commonly used</w:t>
      </w:r>
      <w:r w:rsidR="009C7490" w:rsidRPr="006E5207">
        <w:rPr>
          <w:rFonts w:ascii="Times New Roman" w:eastAsia="Times New Roman" w:hAnsi="Times New Roman" w:cs="Times New Roman"/>
          <w:sz w:val="24"/>
          <w:szCs w:val="24"/>
        </w:rPr>
        <w:t xml:space="preserve"> chemical methods</w:t>
      </w:r>
      <w:r w:rsidR="00F130BE" w:rsidRPr="006E5207">
        <w:rPr>
          <w:rFonts w:ascii="Times New Roman" w:eastAsia="Times New Roman" w:hAnsi="Times New Roman" w:cs="Times New Roman"/>
          <w:sz w:val="24"/>
          <w:szCs w:val="24"/>
        </w:rPr>
        <w:t xml:space="preserve"> to</w:t>
      </w:r>
      <w:r w:rsidRPr="006E5207">
        <w:rPr>
          <w:rFonts w:ascii="Times New Roman" w:eastAsia="Times New Roman" w:hAnsi="Times New Roman" w:cs="Times New Roman"/>
          <w:sz w:val="24"/>
          <w:szCs w:val="24"/>
        </w:rPr>
        <w:t xml:space="preserve"> produce </w:t>
      </w:r>
      <w:r w:rsidR="009367CA" w:rsidRPr="006E5207">
        <w:rPr>
          <w:rFonts w:ascii="Times New Roman" w:eastAsia="Times New Roman" w:hAnsi="Times New Roman" w:cs="Times New Roman"/>
          <w:sz w:val="24"/>
          <w:szCs w:val="24"/>
        </w:rPr>
        <w:t>indole</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s.</m:t>
            </m:r>
          </m:e>
          <m:sup>
            <m:r>
              <w:rPr>
                <w:rFonts w:ascii="Cambria Math" w:eastAsia="Times New Roman" w:hAnsi="Cambria Math" w:cs="Times New Roman"/>
                <w:sz w:val="24"/>
                <w:szCs w:val="24"/>
              </w:rPr>
              <m:t>1</m:t>
            </m:r>
          </m:sup>
        </m:sSup>
      </m:oMath>
      <w:r w:rsidR="009367CA" w:rsidRPr="006E5207">
        <w:rPr>
          <w:rFonts w:ascii="Times New Roman" w:eastAsia="Times New Roman" w:hAnsi="Times New Roman" w:cs="Times New Roman"/>
          <w:sz w:val="24"/>
          <w:szCs w:val="24"/>
        </w:rPr>
        <w:t xml:space="preserve"> </w:t>
      </w:r>
      <w:r w:rsidR="00E5649C" w:rsidRPr="006E5207">
        <w:rPr>
          <w:rFonts w:ascii="Times New Roman" w:eastAsia="Times New Roman" w:hAnsi="Times New Roman" w:cs="Times New Roman"/>
          <w:sz w:val="24"/>
          <w:szCs w:val="24"/>
        </w:rPr>
        <w:t>I</w:t>
      </w:r>
      <w:r w:rsidR="004F7EBD" w:rsidRPr="006E5207">
        <w:rPr>
          <w:rFonts w:ascii="Times New Roman" w:eastAsia="Times New Roman" w:hAnsi="Times New Roman" w:cs="Times New Roman"/>
          <w:sz w:val="24"/>
          <w:szCs w:val="24"/>
        </w:rPr>
        <w:t>ndole is an aromatic compound that features a benzene ring</w:t>
      </w:r>
      <w:r w:rsidRPr="006E5207">
        <w:rPr>
          <w:rFonts w:ascii="Times New Roman" w:eastAsia="Times New Roman" w:hAnsi="Times New Roman" w:cs="Times New Roman"/>
          <w:sz w:val="24"/>
          <w:szCs w:val="24"/>
        </w:rPr>
        <w:t xml:space="preserve"> fused with</w:t>
      </w:r>
      <w:r w:rsidR="009C7490" w:rsidRPr="006E5207">
        <w:rPr>
          <w:rFonts w:ascii="Times New Roman" w:eastAsia="Times New Roman" w:hAnsi="Times New Roman" w:cs="Times New Roman"/>
          <w:sz w:val="24"/>
          <w:szCs w:val="24"/>
        </w:rPr>
        <w:t xml:space="preserve"> a</w:t>
      </w:r>
      <w:r w:rsidRPr="006E5207">
        <w:rPr>
          <w:rFonts w:ascii="Times New Roman" w:eastAsia="Times New Roman" w:hAnsi="Times New Roman" w:cs="Times New Roman"/>
          <w:sz w:val="24"/>
          <w:szCs w:val="24"/>
        </w:rPr>
        <w:t xml:space="preserve"> </w:t>
      </w:r>
      <w:r w:rsidR="00E51D9B" w:rsidRPr="006E5207">
        <w:rPr>
          <w:rFonts w:ascii="Times New Roman" w:eastAsia="Times New Roman" w:hAnsi="Times New Roman" w:cs="Times New Roman"/>
          <w:sz w:val="24"/>
          <w:szCs w:val="24"/>
        </w:rPr>
        <w:t>five-membered</w:t>
      </w:r>
      <w:r w:rsidRPr="006E5207">
        <w:rPr>
          <w:rFonts w:ascii="Times New Roman" w:eastAsia="Times New Roman" w:hAnsi="Times New Roman" w:cs="Times New Roman"/>
          <w:sz w:val="24"/>
          <w:szCs w:val="24"/>
        </w:rPr>
        <w:t xml:space="preserve"> ring with </w:t>
      </w:r>
      <w:r w:rsidR="009C7490" w:rsidRPr="006E5207">
        <w:rPr>
          <w:rFonts w:ascii="Times New Roman" w:eastAsia="Times New Roman" w:hAnsi="Times New Roman" w:cs="Times New Roman"/>
          <w:sz w:val="24"/>
          <w:szCs w:val="24"/>
        </w:rPr>
        <w:t>a nitrogen atom within the ring</w:t>
      </w:r>
      <w:r w:rsidR="00BD1146" w:rsidRPr="006E5207">
        <w:rPr>
          <w:rFonts w:ascii="Times New Roman" w:eastAsia="Times New Roman" w:hAnsi="Times New Roman" w:cs="Times New Roman"/>
          <w:sz w:val="24"/>
          <w:szCs w:val="24"/>
        </w:rPr>
        <w:t>, as seen in Figure 1</w:t>
      </w:r>
      <w:r w:rsidRPr="006E5207">
        <w:rPr>
          <w:rFonts w:ascii="Times New Roman" w:eastAsia="Times New Roman" w:hAnsi="Times New Roman" w:cs="Times New Roman"/>
          <w:sz w:val="24"/>
          <w:szCs w:val="24"/>
        </w:rPr>
        <w:t xml:space="preserve">. </w:t>
      </w:r>
    </w:p>
    <w:p w14:paraId="1B15C757" w14:textId="4D1BA224" w:rsidR="00C07FEE" w:rsidRPr="006E5207" w:rsidRDefault="00C07FEE"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CE2298E" wp14:editId="37713DA1">
            <wp:extent cx="1409700" cy="1276350"/>
            <wp:effectExtent l="0" t="0" r="0" b="0"/>
            <wp:docPr id="7" name="Picture 7" descr="Image result for ind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indole"/>
                    <pic:cNvPicPr>
                      <a:picLocks noChangeAspect="1" noChangeArrowheads="1"/>
                    </pic:cNvPicPr>
                  </pic:nvPicPr>
                  <pic:blipFill rotWithShape="1">
                    <a:blip r:embed="rId8">
                      <a:extLst>
                        <a:ext uri="{28A0092B-C50C-407E-A947-70E740481C1C}">
                          <a14:useLocalDpi xmlns:a14="http://schemas.microsoft.com/office/drawing/2010/main" val="0"/>
                        </a:ext>
                      </a:extLst>
                    </a:blip>
                    <a:srcRect r="60638" b="16770"/>
                    <a:stretch/>
                  </pic:blipFill>
                  <pic:spPr bwMode="auto">
                    <a:xfrm>
                      <a:off x="0" y="0"/>
                      <a:ext cx="1409700" cy="1276350"/>
                    </a:xfrm>
                    <a:prstGeom prst="rect">
                      <a:avLst/>
                    </a:prstGeom>
                    <a:noFill/>
                    <a:ln>
                      <a:noFill/>
                    </a:ln>
                    <a:extLst>
                      <a:ext uri="{53640926-AAD7-44D8-BBD7-CCE9431645EC}">
                        <a14:shadowObscured xmlns:a14="http://schemas.microsoft.com/office/drawing/2010/main"/>
                      </a:ext>
                    </a:extLst>
                  </pic:spPr>
                </pic:pic>
              </a:graphicData>
            </a:graphic>
          </wp:inline>
        </w:drawing>
      </w:r>
    </w:p>
    <w:p w14:paraId="0E561C5D" w14:textId="08EFB4F7" w:rsidR="00C07FEE" w:rsidRPr="006E5207" w:rsidRDefault="00C07FEE" w:rsidP="006E5207">
      <w:pPr>
        <w:spacing w:line="480" w:lineRule="auto"/>
        <w:rPr>
          <w:rFonts w:ascii="Times New Roman" w:hAnsi="Times New Roman" w:cs="Times New Roman"/>
          <w:sz w:val="24"/>
          <w:szCs w:val="24"/>
        </w:rPr>
      </w:pPr>
      <w:r w:rsidRPr="006E5207">
        <w:rPr>
          <w:rFonts w:ascii="Times New Roman" w:hAnsi="Times New Roman" w:cs="Times New Roman"/>
          <w:sz w:val="24"/>
          <w:szCs w:val="24"/>
        </w:rPr>
        <w:t>Figure 1. Indole structure with aromatic and five-membered ring sections.</w:t>
      </w:r>
    </w:p>
    <w:p w14:paraId="1F95FD0F" w14:textId="1F094A5C" w:rsidR="009C7490" w:rsidRPr="006E5207" w:rsidRDefault="024974E1"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There are several naturally occurring indole derivatives that are used in healthcare today, such as the amino acid tryptophan, the plant hormone heteroauxin, the neurotransmitter serotoni</w:t>
      </w:r>
      <w:r w:rsidR="004F7EBD" w:rsidRPr="006E5207">
        <w:rPr>
          <w:rFonts w:ascii="Times New Roman" w:eastAsia="Times New Roman" w:hAnsi="Times New Roman" w:cs="Times New Roman"/>
          <w:sz w:val="24"/>
          <w:szCs w:val="24"/>
        </w:rPr>
        <w:t>n and skatole an indole</w:t>
      </w:r>
      <w:r w:rsidRPr="006E5207">
        <w:rPr>
          <w:rFonts w:ascii="Times New Roman" w:eastAsia="Times New Roman" w:hAnsi="Times New Roman" w:cs="Times New Roman"/>
          <w:sz w:val="24"/>
          <w:szCs w:val="24"/>
        </w:rPr>
        <w:t xml:space="preserve"> found in citrus oils and jasmine</w:t>
      </w:r>
      <w:r w:rsidR="00EC47B6">
        <w:rPr>
          <w:rFonts w:ascii="Times New Roman" w:eastAsia="Times New Roman" w:hAnsi="Times New Roman" w:cs="Times New Roman"/>
          <w:sz w:val="24"/>
          <w:szCs w:val="24"/>
        </w:rPr>
        <w:t>,</w:t>
      </w:r>
      <w:r w:rsidRPr="006E5207">
        <w:rPr>
          <w:rFonts w:ascii="Times New Roman" w:eastAsia="Times New Roman" w:hAnsi="Times New Roman" w:cs="Times New Roman"/>
          <w:sz w:val="24"/>
          <w:szCs w:val="24"/>
        </w:rPr>
        <w:t xml:space="preserve"> which is used for fragrance</w:t>
      </w:r>
      <w:r w:rsidR="007F57CF" w:rsidRPr="006E5207">
        <w:rPr>
          <w:rFonts w:ascii="Times New Roman" w:eastAsia="Times New Roman" w:hAnsi="Times New Roman" w:cs="Times New Roman"/>
          <w:sz w:val="24"/>
          <w:szCs w:val="24"/>
        </w:rPr>
        <w:t xml:space="preserve"> (</w:t>
      </w:r>
      <w:r w:rsidR="00C07FEE" w:rsidRPr="006E5207">
        <w:rPr>
          <w:rFonts w:ascii="Times New Roman" w:eastAsia="Times New Roman" w:hAnsi="Times New Roman" w:cs="Times New Roman"/>
          <w:sz w:val="24"/>
          <w:szCs w:val="24"/>
        </w:rPr>
        <w:t xml:space="preserve">figure </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2).</m:t>
            </m:r>
          </m:e>
          <m:sup>
            <m:r>
              <w:rPr>
                <w:rFonts w:ascii="Cambria Math" w:eastAsia="Times New Roman" w:hAnsi="Cambria Math" w:cs="Times New Roman"/>
                <w:sz w:val="24"/>
                <w:szCs w:val="24"/>
              </w:rPr>
              <m:t>2</m:t>
            </m:r>
          </m:sup>
        </m:sSup>
      </m:oMath>
      <w:r w:rsidRPr="006E5207">
        <w:rPr>
          <w:rFonts w:ascii="Times New Roman" w:eastAsia="Times New Roman" w:hAnsi="Times New Roman" w:cs="Times New Roman"/>
          <w:sz w:val="24"/>
          <w:szCs w:val="24"/>
        </w:rPr>
        <w:t xml:space="preserve"> Indoles have found other uses a</w:t>
      </w:r>
      <w:r w:rsidR="00F130BE" w:rsidRPr="006E5207">
        <w:rPr>
          <w:rFonts w:ascii="Times New Roman" w:eastAsia="Times New Roman" w:hAnsi="Times New Roman" w:cs="Times New Roman"/>
          <w:sz w:val="24"/>
          <w:szCs w:val="24"/>
        </w:rPr>
        <w:t>s</w:t>
      </w:r>
      <w:r w:rsidRPr="006E5207">
        <w:rPr>
          <w:rFonts w:ascii="Times New Roman" w:eastAsia="Times New Roman" w:hAnsi="Times New Roman" w:cs="Times New Roman"/>
          <w:sz w:val="24"/>
          <w:szCs w:val="24"/>
        </w:rPr>
        <w:t xml:space="preserve"> well, including 4,6-diamidino-2-phenylindole dihydrochloride which is used for staining DNA in agarose gels and also used for photofootprinting of </w:t>
      </w:r>
      <m:oMath>
        <m:sSup>
          <m:sSupPr>
            <m:ctrlPr>
              <w:rPr>
                <w:rFonts w:ascii="Cambria Math" w:eastAsia="Times New Roman" w:hAnsi="Cambria Math" w:cs="Times New Roman"/>
                <w:i/>
                <w:sz w:val="24"/>
                <w:szCs w:val="24"/>
              </w:rPr>
            </m:ctrlPr>
          </m:sSupPr>
          <m:e>
            <m:r>
              <m:rPr>
                <m:sty m:val="p"/>
              </m:rPr>
              <w:rPr>
                <w:rFonts w:ascii="Cambria Math" w:eastAsia="Times New Roman" w:hAnsi="Cambria Math" w:cs="Times New Roman"/>
                <w:sz w:val="24"/>
                <w:szCs w:val="24"/>
              </w:rPr>
              <m:t>DNA.</m:t>
            </m:r>
          </m:e>
          <m:sup>
            <m:r>
              <w:rPr>
                <w:rFonts w:ascii="Cambria Math" w:eastAsia="Times New Roman" w:hAnsi="Cambria Math" w:cs="Times New Roman"/>
                <w:sz w:val="24"/>
                <w:szCs w:val="24"/>
              </w:rPr>
              <m:t>3</m:t>
            </m:r>
          </m:sup>
        </m:sSup>
      </m:oMath>
      <w:r w:rsidRPr="006E5207">
        <w:rPr>
          <w:rFonts w:ascii="Times New Roman" w:eastAsia="Times New Roman" w:hAnsi="Times New Roman" w:cs="Times New Roman"/>
          <w:sz w:val="24"/>
          <w:szCs w:val="24"/>
        </w:rPr>
        <w:t xml:space="preserve"> In addition, nalidixic acid, ciprofloxacin, and levofloxacin are also the products of the Fischer indole synthesis. These antibiotics are used to treat urinary tract </w:t>
      </w:r>
      <m:oMath>
        <m:sSup>
          <m:sSupPr>
            <m:ctrlPr>
              <w:rPr>
                <w:rFonts w:ascii="Cambria Math" w:eastAsia="Times New Roman" w:hAnsi="Cambria Math" w:cs="Times New Roman"/>
                <w:i/>
                <w:sz w:val="24"/>
                <w:szCs w:val="24"/>
              </w:rPr>
            </m:ctrlPr>
          </m:sSupPr>
          <m:e>
            <m:r>
              <m:rPr>
                <m:sty m:val="p"/>
              </m:rPr>
              <w:rPr>
                <w:rFonts w:ascii="Cambria Math" w:eastAsia="Times New Roman" w:hAnsi="Cambria Math" w:cs="Times New Roman"/>
                <w:sz w:val="24"/>
                <w:szCs w:val="24"/>
              </w:rPr>
              <m:t>infections.</m:t>
            </m:r>
          </m:e>
          <m:sup>
            <m:r>
              <w:rPr>
                <w:rFonts w:ascii="Cambria Math" w:eastAsia="Times New Roman" w:hAnsi="Cambria Math" w:cs="Times New Roman"/>
                <w:sz w:val="24"/>
                <w:szCs w:val="24"/>
              </w:rPr>
              <m:t>4</m:t>
            </m:r>
          </m:sup>
        </m:sSup>
      </m:oMath>
      <w:r w:rsidRPr="006E5207">
        <w:rPr>
          <w:rFonts w:ascii="Times New Roman" w:eastAsia="Times New Roman" w:hAnsi="Times New Roman" w:cs="Times New Roman"/>
          <w:sz w:val="24"/>
          <w:szCs w:val="24"/>
        </w:rPr>
        <w:t xml:space="preserve"> The most noticeable use of the Fischer indole synthesis in healthcare is the synthesis of agonists for the neurotransmitter serotonin, which can be used to treat migraine headache</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s.</m:t>
            </m:r>
          </m:e>
          <m:sup>
            <m:r>
              <m:rPr>
                <m:sty m:val="p"/>
              </m:rPr>
              <w:rPr>
                <w:rFonts w:ascii="Cambria Math" w:eastAsia="Times New Roman" w:hAnsi="Cambria Math" w:cs="Times New Roman"/>
                <w:sz w:val="24"/>
                <w:szCs w:val="24"/>
              </w:rPr>
              <m:t>5</m:t>
            </m:r>
          </m:sup>
        </m:sSup>
      </m:oMath>
      <w:r w:rsidRPr="006E5207">
        <w:rPr>
          <w:rFonts w:ascii="Times New Roman" w:eastAsia="Times New Roman" w:hAnsi="Times New Roman" w:cs="Times New Roman"/>
          <w:sz w:val="24"/>
          <w:szCs w:val="24"/>
        </w:rPr>
        <w:t xml:space="preserve"> Imitrex, Alsuma, and Sumatriptan are examples of indole-containing antim</w:t>
      </w:r>
      <w:r w:rsidR="004F7EBD" w:rsidRPr="006E5207">
        <w:rPr>
          <w:rFonts w:ascii="Times New Roman" w:eastAsia="Times New Roman" w:hAnsi="Times New Roman" w:cs="Times New Roman"/>
          <w:sz w:val="24"/>
          <w:szCs w:val="24"/>
        </w:rPr>
        <w:t>igraine drug</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s.</m:t>
            </m:r>
          </m:e>
          <m:sup>
            <m:r>
              <w:rPr>
                <w:rFonts w:ascii="Cambria Math" w:eastAsia="Times New Roman" w:hAnsi="Cambria Math" w:cs="Times New Roman"/>
                <w:sz w:val="24"/>
                <w:szCs w:val="24"/>
              </w:rPr>
              <m:t>6</m:t>
            </m:r>
          </m:sup>
        </m:sSup>
      </m:oMath>
    </w:p>
    <w:p w14:paraId="4CA2E5C7" w14:textId="057BB5B5" w:rsidR="00C07FEE" w:rsidRPr="006E5207" w:rsidRDefault="00C07FEE"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noProof/>
          <w:sz w:val="24"/>
          <w:szCs w:val="24"/>
        </w:rPr>
        <w:lastRenderedPageBreak/>
        <w:drawing>
          <wp:inline distT="0" distB="0" distL="0" distR="0" wp14:anchorId="75495D51" wp14:editId="08E0CFFE">
            <wp:extent cx="4252037" cy="2276475"/>
            <wp:effectExtent l="0" t="0" r="0" b="0"/>
            <wp:docPr id="10" name="Picture 10" descr="C:\Users\kimpossiblycute\Downloads\Untitled draw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impossiblycute\Downloads\Untitled drawing.jpg"/>
                    <pic:cNvPicPr>
                      <a:picLocks noChangeAspect="1" noChangeArrowheads="1"/>
                    </pic:cNvPicPr>
                  </pic:nvPicPr>
                  <pic:blipFill rotWithShape="1">
                    <a:blip r:embed="rId9">
                      <a:extLst>
                        <a:ext uri="{28A0092B-C50C-407E-A947-70E740481C1C}">
                          <a14:useLocalDpi xmlns:a14="http://schemas.microsoft.com/office/drawing/2010/main" val="0"/>
                        </a:ext>
                      </a:extLst>
                    </a:blip>
                    <a:srcRect r="43576" b="59722"/>
                    <a:stretch/>
                  </pic:blipFill>
                  <pic:spPr bwMode="auto">
                    <a:xfrm>
                      <a:off x="0" y="0"/>
                      <a:ext cx="4256091" cy="2278645"/>
                    </a:xfrm>
                    <a:prstGeom prst="rect">
                      <a:avLst/>
                    </a:prstGeom>
                    <a:noFill/>
                    <a:ln>
                      <a:noFill/>
                    </a:ln>
                    <a:extLst>
                      <a:ext uri="{53640926-AAD7-44D8-BBD7-CCE9431645EC}">
                        <a14:shadowObscured xmlns:a14="http://schemas.microsoft.com/office/drawing/2010/main"/>
                      </a:ext>
                    </a:extLst>
                  </pic:spPr>
                </pic:pic>
              </a:graphicData>
            </a:graphic>
          </wp:inline>
        </w:drawing>
      </w:r>
    </w:p>
    <w:p w14:paraId="230AED16" w14:textId="20EB8726" w:rsidR="00C07FEE" w:rsidRPr="006E5207" w:rsidRDefault="00C07FEE" w:rsidP="006E5207">
      <w:pPr>
        <w:spacing w:line="480" w:lineRule="auto"/>
        <w:ind w:firstLine="720"/>
        <w:rPr>
          <w:rFonts w:ascii="Times New Roman" w:hAnsi="Times New Roman" w:cs="Times New Roman"/>
          <w:sz w:val="24"/>
          <w:szCs w:val="24"/>
        </w:rPr>
      </w:pPr>
      <w:r w:rsidRPr="006E5207">
        <w:rPr>
          <w:rFonts w:ascii="Times New Roman" w:eastAsia="Times New Roman" w:hAnsi="Times New Roman" w:cs="Times New Roman"/>
          <w:sz w:val="24"/>
          <w:szCs w:val="24"/>
        </w:rPr>
        <w:t>Figure 2. Biological molecules containing indole as the base</w:t>
      </w:r>
    </w:p>
    <w:p w14:paraId="0E114D04" w14:textId="75C89F49" w:rsidR="00BD1146" w:rsidRPr="006E5207" w:rsidRDefault="00BD1146"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In the Fischer indole synthesis, indole is produced by the reaction of an arylhydrazine with a ketone or aldehyde, most typically under </w:t>
      </w:r>
      <w:r w:rsidR="007F57CF" w:rsidRPr="006E5207">
        <w:rPr>
          <w:rFonts w:ascii="Times New Roman" w:eastAsia="Times New Roman" w:hAnsi="Times New Roman" w:cs="Times New Roman"/>
          <w:sz w:val="24"/>
          <w:szCs w:val="24"/>
        </w:rPr>
        <w:t xml:space="preserve">strongly </w:t>
      </w:r>
      <w:r w:rsidRPr="006E5207">
        <w:rPr>
          <w:rFonts w:ascii="Times New Roman" w:eastAsia="Times New Roman" w:hAnsi="Times New Roman" w:cs="Times New Roman"/>
          <w:sz w:val="24"/>
          <w:szCs w:val="24"/>
        </w:rPr>
        <w:t>acidic conditions.  The acidic environment (Bronsted or Lewis acid) speeds up the reaction process, with common acids including hydrochloric acid, sulfuric acid and zinc chloride. An example of this reaction is seen in figure</w:t>
      </w:r>
      <w:r w:rsidR="00C07FEE" w:rsidRPr="006E5207">
        <w:rPr>
          <w:rFonts w:ascii="Times New Roman" w:eastAsia="Times New Roman" w:hAnsi="Times New Roman" w:cs="Times New Roman"/>
          <w:sz w:val="24"/>
          <w:szCs w:val="24"/>
        </w:rPr>
        <w:t xml:space="preserve"> </w:t>
      </w:r>
      <w:r w:rsidR="00CA00DD" w:rsidRPr="006E5207">
        <w:rPr>
          <w:rFonts w:ascii="Times New Roman" w:eastAsia="Times New Roman" w:hAnsi="Times New Roman" w:cs="Times New Roman"/>
          <w:sz w:val="24"/>
          <w:szCs w:val="24"/>
        </w:rPr>
        <w:t>3</w:t>
      </w:r>
      <w:r w:rsidR="00482B40" w:rsidRPr="006E5207">
        <w:rPr>
          <w:rFonts w:ascii="Times New Roman" w:eastAsia="Times New Roman" w:hAnsi="Times New Roman" w:cs="Times New Roman"/>
          <w:sz w:val="24"/>
          <w:szCs w:val="24"/>
        </w:rPr>
        <w:t>.</w:t>
      </w:r>
    </w:p>
    <w:p w14:paraId="1448C5F4" w14:textId="53C08E7D" w:rsidR="00C07FEE" w:rsidRPr="006E5207" w:rsidRDefault="00A1047D"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704E284E" wp14:editId="7D822813">
            <wp:extent cx="3838223" cy="2663382"/>
            <wp:effectExtent l="0" t="0" r="0" b="3810"/>
            <wp:docPr id="3" name="Picture 3" descr="C:\Users\kimpossiblycute\AppData\Local\Microsoft\Windows\INetCache\Content.Word\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AppData\Local\Microsoft\Windows\INetCache\Content.Word\Figure 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39294" cy="2664125"/>
                    </a:xfrm>
                    <a:prstGeom prst="rect">
                      <a:avLst/>
                    </a:prstGeom>
                    <a:noFill/>
                    <a:ln>
                      <a:noFill/>
                    </a:ln>
                  </pic:spPr>
                </pic:pic>
              </a:graphicData>
            </a:graphic>
          </wp:inline>
        </w:drawing>
      </w:r>
    </w:p>
    <w:p w14:paraId="6A6A8A4E" w14:textId="57115674" w:rsidR="00C07FEE" w:rsidRPr="006E5207" w:rsidRDefault="00C07FEE" w:rsidP="006E5207">
      <w:p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 xml:space="preserve">Figure </w:t>
      </w:r>
      <w:r w:rsidR="00CA00DD" w:rsidRPr="006E5207">
        <w:rPr>
          <w:rFonts w:ascii="Times New Roman" w:eastAsia="Times New Roman" w:hAnsi="Times New Roman" w:cs="Times New Roman"/>
          <w:sz w:val="24"/>
          <w:szCs w:val="24"/>
        </w:rPr>
        <w:t xml:space="preserve">3 </w:t>
      </w:r>
      <w:r w:rsidR="006E5207" w:rsidRPr="006E5207">
        <w:rPr>
          <w:rFonts w:ascii="Times New Roman" w:eastAsia="Times New Roman" w:hAnsi="Times New Roman" w:cs="Times New Roman"/>
          <w:sz w:val="24"/>
          <w:szCs w:val="24"/>
        </w:rPr>
        <w:t>Represent</w:t>
      </w:r>
      <w:r w:rsidR="005219BF">
        <w:rPr>
          <w:rFonts w:ascii="Times New Roman" w:eastAsia="Times New Roman" w:hAnsi="Times New Roman" w:cs="Times New Roman"/>
          <w:sz w:val="24"/>
          <w:szCs w:val="24"/>
        </w:rPr>
        <w:t>ative</w:t>
      </w:r>
      <w:r w:rsidRPr="006E5207">
        <w:rPr>
          <w:rFonts w:ascii="Times New Roman" w:eastAsia="Times New Roman" w:hAnsi="Times New Roman" w:cs="Times New Roman"/>
          <w:sz w:val="24"/>
          <w:szCs w:val="24"/>
        </w:rPr>
        <w:t xml:space="preserve"> Fischer Indole Synthesis</w:t>
      </w:r>
      <w:r w:rsidR="005A718E" w:rsidRPr="006E5207">
        <w:rPr>
          <w:rFonts w:ascii="Times New Roman" w:hAnsi="Times New Roman" w:cs="Times New Roman"/>
          <w:sz w:val="24"/>
          <w:szCs w:val="24"/>
        </w:rPr>
        <w:t xml:space="preserve"> </w:t>
      </w:r>
      <w:r w:rsidR="006E5207" w:rsidRPr="006E5207">
        <w:rPr>
          <w:rFonts w:ascii="Times New Roman" w:hAnsi="Times New Roman" w:cs="Times New Roman"/>
          <w:sz w:val="24"/>
          <w:szCs w:val="24"/>
        </w:rPr>
        <w:t>reaction.</w:t>
      </w:r>
    </w:p>
    <w:p w14:paraId="652A6E79" w14:textId="44104F1B" w:rsidR="009E38DD" w:rsidRPr="006E5207" w:rsidRDefault="024974E1"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 xml:space="preserve">To improve the functional group tolerance and expand the scope of the reaction, there has been continuing research for milder reaction conditions.  </w:t>
      </w:r>
      <w:r w:rsidR="00F130BE" w:rsidRPr="006E5207">
        <w:rPr>
          <w:rFonts w:ascii="Times New Roman" w:eastAsia="Times New Roman" w:hAnsi="Times New Roman" w:cs="Times New Roman"/>
          <w:sz w:val="24"/>
          <w:szCs w:val="24"/>
        </w:rPr>
        <w:t xml:space="preserve">In particular, current options virtually all employ strongly acidic catalysts, which means that acid-sensitive functionality cannot be used.  </w:t>
      </w:r>
      <w:r w:rsidRPr="006E5207">
        <w:rPr>
          <w:rFonts w:ascii="Times New Roman" w:eastAsia="Times New Roman" w:hAnsi="Times New Roman" w:cs="Times New Roman"/>
          <w:sz w:val="24"/>
          <w:szCs w:val="24"/>
        </w:rPr>
        <w:t xml:space="preserve">One recent report in this area </w:t>
      </w:r>
      <w:r w:rsidR="00F130BE" w:rsidRPr="006E5207">
        <w:rPr>
          <w:rFonts w:ascii="Times New Roman" w:eastAsia="Times New Roman" w:hAnsi="Times New Roman" w:cs="Times New Roman"/>
          <w:sz w:val="24"/>
          <w:szCs w:val="24"/>
        </w:rPr>
        <w:t>that shows promise to overcome this limitation was reported by Gore and co-worker</w:t>
      </w:r>
      <m:oMath>
        <m:sSup>
          <m:sSupPr>
            <m:ctrlPr>
              <w:rPr>
                <w:rFonts w:ascii="Cambria Math" w:eastAsia="Times New Roman" w:hAnsi="Cambria Math" w:cs="Times New Roman"/>
                <w:i/>
                <w:sz w:val="24"/>
                <w:szCs w:val="24"/>
              </w:rPr>
            </m:ctrlPr>
          </m:sSupPr>
          <m:e>
            <m:r>
              <w:rPr>
                <w:rFonts w:ascii="Cambria Math" w:eastAsia="Times New Roman" w:hAnsi="Cambria Math" w:cs="Times New Roman"/>
                <w:sz w:val="24"/>
                <w:szCs w:val="24"/>
              </w:rPr>
              <m:t>s.</m:t>
            </m:r>
          </m:e>
          <m:sup>
            <m:r>
              <w:rPr>
                <w:rFonts w:ascii="Cambria Math" w:eastAsia="Times New Roman" w:hAnsi="Cambria Math" w:cs="Times New Roman"/>
                <w:sz w:val="24"/>
                <w:szCs w:val="24"/>
              </w:rPr>
              <m:t>7</m:t>
            </m:r>
          </m:sup>
        </m:sSup>
      </m:oMath>
      <w:r w:rsidRPr="006E5207">
        <w:rPr>
          <w:rFonts w:ascii="Times New Roman" w:eastAsia="Times New Roman" w:hAnsi="Times New Roman" w:cs="Times New Roman"/>
          <w:sz w:val="24"/>
          <w:szCs w:val="24"/>
        </w:rPr>
        <w:t xml:space="preserve"> </w:t>
      </w:r>
      <w:r w:rsidR="00F82630" w:rsidRPr="006E5207">
        <w:rPr>
          <w:rFonts w:ascii="Times New Roman" w:eastAsia="Times New Roman" w:hAnsi="Times New Roman" w:cs="Times New Roman"/>
          <w:sz w:val="24"/>
          <w:szCs w:val="24"/>
        </w:rPr>
        <w:t xml:space="preserve">Gore </w:t>
      </w:r>
      <w:r w:rsidR="00F82630" w:rsidRPr="00B60AEA">
        <w:rPr>
          <w:rFonts w:ascii="Times New Roman" w:eastAsia="Times New Roman" w:hAnsi="Times New Roman" w:cs="Times New Roman"/>
          <w:i/>
          <w:sz w:val="24"/>
          <w:szCs w:val="24"/>
        </w:rPr>
        <w:t>et al</w:t>
      </w:r>
      <w:r w:rsidR="007917A1" w:rsidRPr="006E5207">
        <w:rPr>
          <w:rFonts w:ascii="Times New Roman" w:eastAsia="Times New Roman" w:hAnsi="Times New Roman" w:cs="Times New Roman"/>
          <w:sz w:val="24"/>
          <w:szCs w:val="24"/>
        </w:rPr>
        <w:t xml:space="preserve"> </w:t>
      </w:r>
      <w:r w:rsidR="00482B40" w:rsidRPr="006E5207">
        <w:rPr>
          <w:rFonts w:ascii="Times New Roman" w:eastAsia="Times New Roman" w:hAnsi="Times New Roman" w:cs="Times New Roman"/>
          <w:sz w:val="24"/>
          <w:szCs w:val="24"/>
        </w:rPr>
        <w:t xml:space="preserve">used various ketones </w:t>
      </w:r>
      <w:r w:rsidR="009E38DD" w:rsidRPr="006E5207">
        <w:rPr>
          <w:rFonts w:ascii="Times New Roman" w:eastAsia="Times New Roman" w:hAnsi="Times New Roman" w:cs="Times New Roman"/>
          <w:sz w:val="24"/>
          <w:szCs w:val="24"/>
        </w:rPr>
        <w:t xml:space="preserve">such as cyclic, acyclic, and aromatic ketones under similar conditions with various </w:t>
      </w:r>
      <w:r w:rsidR="00DC60DD" w:rsidRPr="006E5207">
        <w:rPr>
          <w:rFonts w:ascii="Times New Roman" w:eastAsia="Times New Roman" w:hAnsi="Times New Roman" w:cs="Times New Roman"/>
          <w:sz w:val="24"/>
          <w:szCs w:val="24"/>
        </w:rPr>
        <w:t xml:space="preserve">milder </w:t>
      </w:r>
      <w:r w:rsidR="009E38DD" w:rsidRPr="006E5207">
        <w:rPr>
          <w:rFonts w:ascii="Times New Roman" w:eastAsia="Times New Roman" w:hAnsi="Times New Roman" w:cs="Times New Roman"/>
          <w:sz w:val="24"/>
          <w:szCs w:val="24"/>
        </w:rPr>
        <w:t xml:space="preserve">acids to test productivity. Interestingly, they found that Fischer Indole Synthesis reactions with the designated ketone reactants had </w:t>
      </w:r>
      <w:r w:rsidR="007F57CF" w:rsidRPr="006E5207">
        <w:rPr>
          <w:rFonts w:ascii="Times New Roman" w:eastAsia="Times New Roman" w:hAnsi="Times New Roman" w:cs="Times New Roman"/>
          <w:sz w:val="24"/>
          <w:szCs w:val="24"/>
        </w:rPr>
        <w:t xml:space="preserve">the </w:t>
      </w:r>
      <w:r w:rsidR="009E38DD" w:rsidRPr="006E5207">
        <w:rPr>
          <w:rFonts w:ascii="Times New Roman" w:eastAsia="Times New Roman" w:hAnsi="Times New Roman" w:cs="Times New Roman"/>
          <w:sz w:val="24"/>
          <w:szCs w:val="24"/>
        </w:rPr>
        <w:t>highest percent yield (97%) with the tartaric acid. W</w:t>
      </w:r>
      <w:r w:rsidR="0012289B" w:rsidRPr="006E5207">
        <w:rPr>
          <w:rFonts w:ascii="Times New Roman" w:eastAsia="Times New Roman" w:hAnsi="Times New Roman" w:cs="Times New Roman"/>
          <w:sz w:val="24"/>
          <w:szCs w:val="24"/>
        </w:rPr>
        <w:t>hile the conditions of Gore show definite promise, the</w:t>
      </w:r>
      <w:r w:rsidR="00DC60DD" w:rsidRPr="006E5207">
        <w:rPr>
          <w:rFonts w:ascii="Times New Roman" w:eastAsia="Times New Roman" w:hAnsi="Times New Roman" w:cs="Times New Roman"/>
          <w:sz w:val="24"/>
          <w:szCs w:val="24"/>
        </w:rPr>
        <w:t>y</w:t>
      </w:r>
      <w:r w:rsidR="0012289B" w:rsidRPr="006E5207">
        <w:rPr>
          <w:rFonts w:ascii="Times New Roman" w:eastAsia="Times New Roman" w:hAnsi="Times New Roman" w:cs="Times New Roman"/>
          <w:sz w:val="24"/>
          <w:szCs w:val="24"/>
        </w:rPr>
        <w:t xml:space="preserve"> do have some limitations.  For one thing, they are still acidic (though fairly mild).  In addition, the two s</w:t>
      </w:r>
      <w:r w:rsidR="00ED516E" w:rsidRPr="006E5207">
        <w:rPr>
          <w:rFonts w:ascii="Times New Roman" w:eastAsia="Times New Roman" w:hAnsi="Times New Roman" w:cs="Times New Roman"/>
          <w:sz w:val="24"/>
          <w:szCs w:val="24"/>
        </w:rPr>
        <w:t>olvent components (</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DMU</m:t>
            </m:r>
          </m:e>
          <m:sup>
            <m:r>
              <m:rPr>
                <m:sty m:val="p"/>
              </m:rPr>
              <w:rPr>
                <w:rFonts w:ascii="Cambria Math" w:eastAsia="Times New Roman" w:hAnsi="Cambria Math" w:cs="Times New Roman"/>
                <w:sz w:val="24"/>
                <w:szCs w:val="24"/>
              </w:rPr>
              <m:t>8</m:t>
            </m:r>
          </m:sup>
        </m:sSup>
      </m:oMath>
      <w:r w:rsidR="00ED516E" w:rsidRPr="006E5207">
        <w:rPr>
          <w:rFonts w:ascii="Times New Roman" w:eastAsia="Times New Roman" w:hAnsi="Times New Roman" w:cs="Times New Roman"/>
          <w:sz w:val="24"/>
          <w:szCs w:val="24"/>
        </w:rPr>
        <w:t xml:space="preserve"> and tartaric </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acid</m:t>
            </m:r>
          </m:e>
          <m:sup>
            <m:r>
              <m:rPr>
                <m:sty m:val="p"/>
              </m:rPr>
              <w:rPr>
                <w:rFonts w:ascii="Cambria Math" w:eastAsia="Times New Roman" w:hAnsi="Cambria Math" w:cs="Times New Roman"/>
                <w:sz w:val="24"/>
                <w:szCs w:val="24"/>
              </w:rPr>
              <m:t>9</m:t>
            </m:r>
          </m:sup>
        </m:sSup>
      </m:oMath>
      <w:r w:rsidR="0012289B" w:rsidRPr="006E5207">
        <w:rPr>
          <w:rFonts w:ascii="Times New Roman" w:eastAsia="Times New Roman" w:hAnsi="Times New Roman" w:cs="Times New Roman"/>
          <w:sz w:val="24"/>
          <w:szCs w:val="24"/>
        </w:rPr>
        <w:t>) are not inexpensive</w:t>
      </w:r>
      <w:r w:rsidR="00F13DA2" w:rsidRPr="006E5207">
        <w:rPr>
          <w:rFonts w:ascii="Times New Roman" w:eastAsia="Times New Roman" w:hAnsi="Times New Roman" w:cs="Times New Roman"/>
          <w:sz w:val="24"/>
          <w:szCs w:val="24"/>
        </w:rPr>
        <w:t>: one 100-gram bottle of tartaric acid is about $40 and one 25-gram</w:t>
      </w:r>
      <w:r w:rsidR="00ED516E" w:rsidRPr="006E5207">
        <w:rPr>
          <w:rFonts w:ascii="Times New Roman" w:eastAsia="Times New Roman" w:hAnsi="Times New Roman" w:cs="Times New Roman"/>
          <w:sz w:val="24"/>
          <w:szCs w:val="24"/>
        </w:rPr>
        <w:t xml:space="preserve"> bottle of DMU is $90. </w:t>
      </w:r>
      <w:r w:rsidR="005E0D0F" w:rsidRPr="006E5207">
        <w:rPr>
          <w:rFonts w:ascii="Times New Roman" w:eastAsia="Times New Roman" w:hAnsi="Times New Roman" w:cs="Times New Roman"/>
          <w:sz w:val="24"/>
          <w:szCs w:val="24"/>
        </w:rPr>
        <w:t xml:space="preserve">Based upon prior work in the Handy group with non-acidic deep eutectic solvents and the possibility of carbonyl activation via hydrogen-bonding, we were interested in exploring </w:t>
      </w:r>
      <w:r w:rsidR="0092795F" w:rsidRPr="006E5207">
        <w:rPr>
          <w:rFonts w:ascii="Times New Roman" w:eastAsia="Times New Roman" w:hAnsi="Times New Roman" w:cs="Times New Roman"/>
          <w:sz w:val="24"/>
          <w:szCs w:val="24"/>
        </w:rPr>
        <w:t xml:space="preserve">either </w:t>
      </w:r>
      <w:r w:rsidR="005E0D0F" w:rsidRPr="006E5207">
        <w:rPr>
          <w:rFonts w:ascii="Times New Roman" w:eastAsia="Times New Roman" w:hAnsi="Times New Roman" w:cs="Times New Roman"/>
          <w:sz w:val="24"/>
          <w:szCs w:val="24"/>
        </w:rPr>
        <w:t xml:space="preserve">other deep eutectic solvents without acidic </w:t>
      </w:r>
      <w:r w:rsidR="00E806B7" w:rsidRPr="006E5207">
        <w:rPr>
          <w:rFonts w:ascii="Times New Roman" w:eastAsia="Times New Roman" w:hAnsi="Times New Roman" w:cs="Times New Roman"/>
          <w:sz w:val="24"/>
          <w:szCs w:val="24"/>
        </w:rPr>
        <w:t>components or</w:t>
      </w:r>
      <w:r w:rsidR="0092795F" w:rsidRPr="006E5207">
        <w:rPr>
          <w:rFonts w:ascii="Times New Roman" w:eastAsia="Times New Roman" w:hAnsi="Times New Roman" w:cs="Times New Roman"/>
          <w:sz w:val="24"/>
          <w:szCs w:val="24"/>
        </w:rPr>
        <w:t xml:space="preserve"> a </w:t>
      </w:r>
      <w:r w:rsidR="005E0D0F" w:rsidRPr="006E5207">
        <w:rPr>
          <w:rFonts w:ascii="Times New Roman" w:eastAsia="Times New Roman" w:hAnsi="Times New Roman" w:cs="Times New Roman"/>
          <w:sz w:val="24"/>
          <w:szCs w:val="24"/>
        </w:rPr>
        <w:t>simple hydrogen-bonding solvent such as glycerol.</w:t>
      </w:r>
      <w:r w:rsidR="00CE3253" w:rsidRPr="006E5207">
        <w:rPr>
          <w:rFonts w:ascii="Times New Roman" w:eastAsia="Times New Roman" w:hAnsi="Times New Roman" w:cs="Times New Roman"/>
          <w:sz w:val="24"/>
          <w:szCs w:val="24"/>
        </w:rPr>
        <w:t xml:space="preserve"> </w:t>
      </w:r>
    </w:p>
    <w:p w14:paraId="2FF86E3A" w14:textId="193AEB8B" w:rsidR="004D5C45" w:rsidRPr="006E5207" w:rsidRDefault="00A1047D" w:rsidP="006E5207">
      <w:pPr>
        <w:spacing w:line="480" w:lineRule="auto"/>
        <w:rPr>
          <w:rFonts w:ascii="Times New Roman" w:eastAsia="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51E12547" wp14:editId="72D9666A">
            <wp:extent cx="5686083" cy="1447800"/>
            <wp:effectExtent l="0" t="0" r="0" b="0"/>
            <wp:docPr id="18" name="Picture 18"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6423" r="9709" b="84015"/>
                    <a:stretch/>
                  </pic:blipFill>
                  <pic:spPr bwMode="auto">
                    <a:xfrm>
                      <a:off x="0" y="0"/>
                      <a:ext cx="5695272" cy="1450140"/>
                    </a:xfrm>
                    <a:prstGeom prst="rect">
                      <a:avLst/>
                    </a:prstGeom>
                    <a:noFill/>
                    <a:ln>
                      <a:noFill/>
                    </a:ln>
                    <a:extLst>
                      <a:ext uri="{53640926-AAD7-44D8-BBD7-CCE9431645EC}">
                        <a14:shadowObscured xmlns:a14="http://schemas.microsoft.com/office/drawing/2010/main"/>
                      </a:ext>
                    </a:extLst>
                  </pic:spPr>
                </pic:pic>
              </a:graphicData>
            </a:graphic>
          </wp:inline>
        </w:drawing>
      </w:r>
    </w:p>
    <w:p w14:paraId="3181BF74" w14:textId="06E27E09" w:rsidR="006D7BBB" w:rsidRPr="006E5207" w:rsidRDefault="006D7BBB" w:rsidP="006E5207">
      <w:p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Figure 4 Low-melting Salt Synthesis</w:t>
      </w:r>
    </w:p>
    <w:p w14:paraId="71507EEB" w14:textId="741F44E2" w:rsidR="00142529" w:rsidRPr="006E5207" w:rsidRDefault="00CE3253"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According to Diaz-Alvarez and colleagues, green chemistry has been a recent movement in chemistry to shift towards environmental</w:t>
      </w:r>
      <w:r w:rsidR="00DC60DD" w:rsidRPr="006E5207">
        <w:rPr>
          <w:rFonts w:ascii="Times New Roman" w:eastAsia="Times New Roman" w:hAnsi="Times New Roman" w:cs="Times New Roman"/>
          <w:sz w:val="24"/>
          <w:szCs w:val="24"/>
        </w:rPr>
        <w:t>ly</w:t>
      </w:r>
      <w:r w:rsidRPr="006E5207">
        <w:rPr>
          <w:rFonts w:ascii="Times New Roman" w:eastAsia="Times New Roman" w:hAnsi="Times New Roman" w:cs="Times New Roman"/>
          <w:sz w:val="24"/>
          <w:szCs w:val="24"/>
        </w:rPr>
        <w:t xml:space="preserve"> friendly reagents, where glycerol is especially unique, nicknamed the “organic wate</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r</m:t>
            </m:r>
          </m:e>
          <m:sup>
            <m:r>
              <m:rPr>
                <m:sty m:val="p"/>
              </m:rPr>
              <w:rPr>
                <w:rFonts w:ascii="Cambria Math" w:eastAsia="Times New Roman" w:hAnsi="Cambria Math" w:cs="Times New Roman"/>
                <w:sz w:val="24"/>
                <w:szCs w:val="24"/>
              </w:rPr>
              <m:t>10</m:t>
            </m:r>
          </m:sup>
        </m:sSup>
      </m:oMath>
      <w:r w:rsidR="00ED516E" w:rsidRPr="006E5207">
        <w:rPr>
          <w:rFonts w:ascii="Times New Roman" w:eastAsia="Times New Roman" w:hAnsi="Times New Roman" w:cs="Times New Roman"/>
          <w:sz w:val="24"/>
          <w:szCs w:val="24"/>
        </w:rPr>
        <w:t>”</w:t>
      </w:r>
      <w:r w:rsidRPr="006E5207">
        <w:rPr>
          <w:rFonts w:ascii="Times New Roman" w:eastAsia="Times New Roman" w:hAnsi="Times New Roman" w:cs="Times New Roman"/>
          <w:sz w:val="24"/>
          <w:szCs w:val="24"/>
        </w:rPr>
        <w:t>. Furthermore, glycerol is able to be used efficiently in catalyst free environments.</w:t>
      </w:r>
      <w:r w:rsidR="006D7BBB" w:rsidRPr="006E5207">
        <w:rPr>
          <w:rFonts w:ascii="Times New Roman" w:eastAsia="Times New Roman" w:hAnsi="Times New Roman" w:cs="Times New Roman"/>
          <w:sz w:val="24"/>
          <w:szCs w:val="24"/>
        </w:rPr>
        <w:t xml:space="preserve"> </w:t>
      </w:r>
      <w:r w:rsidR="004F7EBD" w:rsidRPr="006E5207">
        <w:rPr>
          <w:rFonts w:ascii="Times New Roman" w:eastAsia="Times New Roman" w:hAnsi="Times New Roman" w:cs="Times New Roman"/>
          <w:sz w:val="24"/>
          <w:szCs w:val="24"/>
        </w:rPr>
        <w:t xml:space="preserve">Glycerol </w:t>
      </w:r>
      <w:r w:rsidR="024974E1" w:rsidRPr="006E5207">
        <w:rPr>
          <w:rFonts w:ascii="Times New Roman" w:eastAsia="Times New Roman" w:hAnsi="Times New Roman" w:cs="Times New Roman"/>
          <w:sz w:val="24"/>
          <w:szCs w:val="24"/>
        </w:rPr>
        <w:t>is a simple polyol compound and has actually been used for thermal Fischer indole synthesis reactions, which proceed at very high temperatures (&gt;180</w:t>
      </w:r>
      <m:oMath>
        <m:r>
          <w:rPr>
            <w:rFonts w:ascii="Cambria Math" w:eastAsia="Times New Roman" w:hAnsi="Cambria Math" w:cs="Times New Roman"/>
            <w:sz w:val="24"/>
            <w:szCs w:val="24"/>
            <w:vertAlign w:val="superscript"/>
          </w:rPr>
          <m:t>℃</m:t>
        </m:r>
      </m:oMath>
      <w:r w:rsidR="024974E1" w:rsidRPr="006E5207">
        <w:rPr>
          <w:rFonts w:ascii="Times New Roman" w:eastAsia="Times New Roman" w:hAnsi="Times New Roman" w:cs="Times New Roman"/>
          <w:sz w:val="24"/>
          <w:szCs w:val="24"/>
        </w:rPr>
        <w:t xml:space="preserve">) </w:t>
      </w:r>
      <w:r w:rsidR="004F7EBD" w:rsidRPr="006E5207">
        <w:rPr>
          <w:rFonts w:ascii="Times New Roman" w:eastAsia="Times New Roman" w:hAnsi="Times New Roman" w:cs="Times New Roman"/>
          <w:sz w:val="24"/>
          <w:szCs w:val="24"/>
        </w:rPr>
        <w:t xml:space="preserve">and </w:t>
      </w:r>
      <w:r w:rsidR="024974E1" w:rsidRPr="006E5207">
        <w:rPr>
          <w:rFonts w:ascii="Times New Roman" w:eastAsia="Times New Roman" w:hAnsi="Times New Roman" w:cs="Times New Roman"/>
          <w:sz w:val="24"/>
          <w:szCs w:val="24"/>
        </w:rPr>
        <w:t xml:space="preserve">is an interesting option for a </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solvent.</m:t>
            </m:r>
          </m:e>
          <m:sup>
            <m:r>
              <m:rPr>
                <m:sty m:val="p"/>
              </m:rPr>
              <w:rPr>
                <w:rFonts w:ascii="Cambria Math" w:eastAsia="Times New Roman" w:hAnsi="Cambria Math" w:cs="Times New Roman"/>
                <w:sz w:val="24"/>
                <w:szCs w:val="24"/>
              </w:rPr>
              <m:t>11</m:t>
            </m:r>
          </m:sup>
        </m:sSup>
      </m:oMath>
      <w:r w:rsidR="00ED516E" w:rsidRPr="006E5207">
        <w:rPr>
          <w:rFonts w:ascii="Times New Roman" w:eastAsia="Times New Roman" w:hAnsi="Times New Roman" w:cs="Times New Roman"/>
          <w:sz w:val="24"/>
          <w:szCs w:val="24"/>
        </w:rPr>
        <w:t xml:space="preserve"> </w:t>
      </w:r>
      <w:r w:rsidR="00027533" w:rsidRPr="006E5207">
        <w:rPr>
          <w:rFonts w:ascii="Times New Roman" w:eastAsia="Times New Roman" w:hAnsi="Times New Roman" w:cs="Times New Roman"/>
          <w:sz w:val="24"/>
          <w:szCs w:val="24"/>
        </w:rPr>
        <w:t xml:space="preserve">Benefits of glycerol include </w:t>
      </w:r>
      <w:r w:rsidR="005E0D0F" w:rsidRPr="006E5207">
        <w:rPr>
          <w:rFonts w:ascii="Times New Roman" w:eastAsia="Times New Roman" w:hAnsi="Times New Roman" w:cs="Times New Roman"/>
          <w:sz w:val="24"/>
          <w:szCs w:val="24"/>
        </w:rPr>
        <w:t>low cost</w:t>
      </w:r>
      <w:r w:rsidR="024974E1" w:rsidRPr="006E5207">
        <w:rPr>
          <w:rFonts w:ascii="Times New Roman" w:eastAsia="Times New Roman" w:hAnsi="Times New Roman" w:cs="Times New Roman"/>
          <w:sz w:val="24"/>
          <w:szCs w:val="24"/>
        </w:rPr>
        <w:t xml:space="preserve">, </w:t>
      </w:r>
      <w:r w:rsidR="00BD1146" w:rsidRPr="006E5207">
        <w:rPr>
          <w:rFonts w:ascii="Times New Roman" w:eastAsia="Times New Roman" w:hAnsi="Times New Roman" w:cs="Times New Roman"/>
          <w:sz w:val="24"/>
          <w:szCs w:val="24"/>
        </w:rPr>
        <w:t>low</w:t>
      </w:r>
      <w:r w:rsidR="024974E1" w:rsidRPr="006E5207">
        <w:rPr>
          <w:rFonts w:ascii="Times New Roman" w:eastAsia="Times New Roman" w:hAnsi="Times New Roman" w:cs="Times New Roman"/>
          <w:sz w:val="24"/>
          <w:szCs w:val="24"/>
        </w:rPr>
        <w:t xml:space="preserve"> </w:t>
      </w:r>
      <w:r w:rsidR="00BD1146" w:rsidRPr="006E5207">
        <w:rPr>
          <w:rFonts w:ascii="Times New Roman" w:eastAsia="Times New Roman" w:hAnsi="Times New Roman" w:cs="Times New Roman"/>
          <w:sz w:val="24"/>
          <w:szCs w:val="24"/>
        </w:rPr>
        <w:t xml:space="preserve">flammability and volatility, </w:t>
      </w:r>
      <w:r w:rsidR="024974E1" w:rsidRPr="006E5207">
        <w:rPr>
          <w:rFonts w:ascii="Times New Roman" w:eastAsia="Times New Roman" w:hAnsi="Times New Roman" w:cs="Times New Roman"/>
          <w:sz w:val="24"/>
          <w:szCs w:val="24"/>
        </w:rPr>
        <w:t>easy remov</w:t>
      </w:r>
      <w:r w:rsidR="00BD1146" w:rsidRPr="006E5207">
        <w:rPr>
          <w:rFonts w:ascii="Times New Roman" w:eastAsia="Times New Roman" w:hAnsi="Times New Roman" w:cs="Times New Roman"/>
          <w:sz w:val="24"/>
          <w:szCs w:val="24"/>
        </w:rPr>
        <w:t>al via extraction</w:t>
      </w:r>
      <w:r w:rsidR="024974E1" w:rsidRPr="006E5207">
        <w:rPr>
          <w:rFonts w:ascii="Times New Roman" w:eastAsia="Times New Roman" w:hAnsi="Times New Roman" w:cs="Times New Roman"/>
          <w:sz w:val="24"/>
          <w:szCs w:val="24"/>
        </w:rPr>
        <w:t>, and the potential for catalytic</w:t>
      </w:r>
      <w:r w:rsidR="00BD1146" w:rsidRPr="006E5207">
        <w:rPr>
          <w:rFonts w:ascii="Times New Roman" w:eastAsia="Times New Roman" w:hAnsi="Times New Roman" w:cs="Times New Roman"/>
          <w:sz w:val="24"/>
          <w:szCs w:val="24"/>
        </w:rPr>
        <w:t xml:space="preserve"> </w:t>
      </w:r>
      <w:r w:rsidR="005E0D0F" w:rsidRPr="006E5207">
        <w:rPr>
          <w:rFonts w:ascii="Times New Roman" w:eastAsia="Times New Roman" w:hAnsi="Times New Roman" w:cs="Times New Roman"/>
          <w:sz w:val="24"/>
          <w:szCs w:val="24"/>
        </w:rPr>
        <w:t>hydrogen-bonding</w:t>
      </w:r>
      <w:r w:rsidR="024974E1" w:rsidRPr="006E5207">
        <w:rPr>
          <w:rFonts w:ascii="Times New Roman" w:eastAsia="Times New Roman" w:hAnsi="Times New Roman" w:cs="Times New Roman"/>
          <w:sz w:val="24"/>
          <w:szCs w:val="24"/>
        </w:rPr>
        <w:t xml:space="preserve"> properties.  It has been explored as a solvent for v</w:t>
      </w:r>
      <w:r w:rsidR="004F7EBD" w:rsidRPr="006E5207">
        <w:rPr>
          <w:rFonts w:ascii="Times New Roman" w:eastAsia="Times New Roman" w:hAnsi="Times New Roman" w:cs="Times New Roman"/>
          <w:sz w:val="24"/>
          <w:szCs w:val="24"/>
        </w:rPr>
        <w:t>arious organic reactions</w:t>
      </w:r>
      <w:r w:rsidR="024974E1" w:rsidRPr="006E5207">
        <w:rPr>
          <w:rFonts w:ascii="Times New Roman" w:eastAsia="Times New Roman" w:hAnsi="Times New Roman" w:cs="Times New Roman"/>
          <w:sz w:val="24"/>
          <w:szCs w:val="24"/>
        </w:rPr>
        <w:t>, but not for milder Fischer indole synthesis reactions.</w:t>
      </w:r>
      <w:r w:rsidR="00027533" w:rsidRPr="006E5207">
        <w:rPr>
          <w:rFonts w:ascii="Times New Roman" w:eastAsia="Times New Roman" w:hAnsi="Times New Roman" w:cs="Times New Roman"/>
          <w:sz w:val="24"/>
          <w:szCs w:val="24"/>
        </w:rPr>
        <w:t xml:space="preserve"> Furthermore, glycerol, which is a byproduct generated in the biofuel industry, has the ability to be reused as a “green” solvent, reducing the amount of waste </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produced.</m:t>
            </m:r>
          </m:e>
          <m:sup>
            <m:r>
              <m:rPr>
                <m:sty m:val="p"/>
              </m:rPr>
              <w:rPr>
                <w:rFonts w:ascii="Cambria Math" w:eastAsia="Times New Roman" w:hAnsi="Cambria Math" w:cs="Times New Roman"/>
                <w:sz w:val="24"/>
                <w:szCs w:val="24"/>
              </w:rPr>
              <m:t>12</m:t>
            </m:r>
          </m:sup>
        </m:sSup>
      </m:oMath>
      <w:r w:rsidR="001016C4" w:rsidRPr="006E5207">
        <w:rPr>
          <w:rFonts w:ascii="Times New Roman" w:eastAsia="Times New Roman" w:hAnsi="Times New Roman" w:cs="Times New Roman"/>
          <w:sz w:val="24"/>
          <w:szCs w:val="24"/>
        </w:rPr>
        <w:t xml:space="preserve"> </w:t>
      </w:r>
      <w:r w:rsidR="00F445E3" w:rsidRPr="006E5207">
        <w:rPr>
          <w:rFonts w:ascii="Times New Roman" w:eastAsia="Times New Roman" w:hAnsi="Times New Roman" w:cs="Times New Roman"/>
          <w:sz w:val="24"/>
          <w:szCs w:val="24"/>
        </w:rPr>
        <w:t>Glycerol, while being largely available at a low price, also possesses beneficial intrinsic characteristics such as high solubility in water as well as non-</w:t>
      </w:r>
      <m:oMath>
        <m:sSup>
          <m:sSupPr>
            <m:ctrlPr>
              <w:rPr>
                <w:rFonts w:ascii="Cambria Math" w:eastAsia="Times New Roman" w:hAnsi="Cambria Math" w:cs="Times New Roman"/>
                <w:i/>
                <w:sz w:val="24"/>
                <w:szCs w:val="24"/>
              </w:rPr>
            </m:ctrlPr>
          </m:sSupPr>
          <m:e>
            <m:r>
              <m:rPr>
                <m:sty m:val="p"/>
              </m:rPr>
              <w:rPr>
                <w:rFonts w:ascii="Cambria Math" w:eastAsia="Times New Roman" w:hAnsi="Cambria Math" w:cs="Times New Roman"/>
                <w:sz w:val="24"/>
                <w:szCs w:val="24"/>
              </w:rPr>
              <m:t>toxicity.</m:t>
            </m:r>
          </m:e>
          <m:sup>
            <m:r>
              <w:rPr>
                <w:rFonts w:ascii="Cambria Math" w:eastAsia="Times New Roman" w:hAnsi="Cambria Math" w:cs="Times New Roman"/>
                <w:sz w:val="24"/>
                <w:szCs w:val="24"/>
              </w:rPr>
              <m:t>13</m:t>
            </m:r>
          </m:sup>
        </m:sSup>
      </m:oMath>
      <w:r w:rsidR="00DA7EF2" w:rsidRPr="006E5207">
        <w:rPr>
          <w:rFonts w:ascii="Times New Roman" w:eastAsia="Times New Roman" w:hAnsi="Times New Roman" w:cs="Times New Roman"/>
          <w:sz w:val="24"/>
          <w:szCs w:val="24"/>
        </w:rPr>
        <w:t xml:space="preserve"> Cons when </w:t>
      </w:r>
      <w:r w:rsidR="00F445E3" w:rsidRPr="006E5207">
        <w:rPr>
          <w:rFonts w:ascii="Times New Roman" w:eastAsia="Times New Roman" w:hAnsi="Times New Roman" w:cs="Times New Roman"/>
          <w:sz w:val="24"/>
          <w:szCs w:val="24"/>
        </w:rPr>
        <w:t>using glycerol as a solvent include its high boiling point, eliminating distillation as a method to evaporate the solvent to separate from product</w:t>
      </w:r>
      <m:oMath>
        <m:sSup>
          <m:sSupPr>
            <m:ctrlPr>
              <w:rPr>
                <w:rFonts w:ascii="Cambria Math" w:eastAsia="Times New Roman" w:hAnsi="Cambria Math" w:cs="Times New Roman"/>
                <w:sz w:val="24"/>
                <w:szCs w:val="24"/>
              </w:rPr>
            </m:ctrlPr>
          </m:sSupPr>
          <m:e>
            <m:r>
              <m:rPr>
                <m:sty m:val="p"/>
              </m:rPr>
              <w:rPr>
                <w:rFonts w:ascii="Cambria Math" w:eastAsia="Times New Roman" w:hAnsi="Cambria Math" w:cs="Times New Roman"/>
                <w:sz w:val="24"/>
                <w:szCs w:val="24"/>
              </w:rPr>
              <m:t>s.</m:t>
            </m:r>
          </m:e>
          <m:sup>
            <m:r>
              <m:rPr>
                <m:sty m:val="p"/>
              </m:rPr>
              <w:rPr>
                <w:rFonts w:ascii="Cambria Math" w:eastAsia="Times New Roman" w:hAnsi="Cambria Math" w:cs="Times New Roman"/>
                <w:sz w:val="24"/>
                <w:szCs w:val="24"/>
              </w:rPr>
              <m:t>14</m:t>
            </m:r>
          </m:sup>
        </m:sSup>
      </m:oMath>
    </w:p>
    <w:p w14:paraId="41C7924C" w14:textId="6697CC7A" w:rsidR="00051FDE" w:rsidRPr="006E5207" w:rsidRDefault="00A1047D" w:rsidP="006E5207">
      <w:pPr>
        <w:spacing w:line="480" w:lineRule="auto"/>
        <w:rPr>
          <w:rFonts w:ascii="Times New Roman" w:eastAsia="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4CF472A" wp14:editId="506F1E10">
            <wp:extent cx="5223841" cy="1514475"/>
            <wp:effectExtent l="0" t="0" r="0" b="0"/>
            <wp:docPr id="4" name="Picture 4"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8507" t="17708" r="8854" b="64324"/>
                    <a:stretch/>
                  </pic:blipFill>
                  <pic:spPr bwMode="auto">
                    <a:xfrm>
                      <a:off x="0" y="0"/>
                      <a:ext cx="5225041" cy="1514823"/>
                    </a:xfrm>
                    <a:prstGeom prst="rect">
                      <a:avLst/>
                    </a:prstGeom>
                    <a:noFill/>
                    <a:ln>
                      <a:noFill/>
                    </a:ln>
                    <a:extLst>
                      <a:ext uri="{53640926-AAD7-44D8-BBD7-CCE9431645EC}">
                        <a14:shadowObscured xmlns:a14="http://schemas.microsoft.com/office/drawing/2010/main"/>
                      </a:ext>
                    </a:extLst>
                  </pic:spPr>
                </pic:pic>
              </a:graphicData>
            </a:graphic>
          </wp:inline>
        </w:drawing>
      </w:r>
    </w:p>
    <w:p w14:paraId="1D46BD40" w14:textId="5CAB8132" w:rsidR="004D5C45" w:rsidRPr="006E5207" w:rsidRDefault="00ED72AD"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Figure </w:t>
      </w:r>
      <w:r w:rsidR="0092795F" w:rsidRPr="006E5207">
        <w:rPr>
          <w:rFonts w:ascii="Times New Roman" w:eastAsia="Times New Roman" w:hAnsi="Times New Roman" w:cs="Times New Roman"/>
          <w:sz w:val="24"/>
          <w:szCs w:val="24"/>
        </w:rPr>
        <w:t>5</w:t>
      </w:r>
      <w:r w:rsidRPr="006E5207">
        <w:rPr>
          <w:rFonts w:ascii="Times New Roman" w:eastAsia="Times New Roman" w:hAnsi="Times New Roman" w:cs="Times New Roman"/>
          <w:sz w:val="24"/>
          <w:szCs w:val="24"/>
        </w:rPr>
        <w:t xml:space="preserve">. </w:t>
      </w:r>
      <w:r w:rsidR="00CE3253" w:rsidRPr="006E5207">
        <w:rPr>
          <w:rFonts w:ascii="Times New Roman" w:eastAsia="Times New Roman" w:hAnsi="Times New Roman" w:cs="Times New Roman"/>
          <w:sz w:val="24"/>
          <w:szCs w:val="24"/>
        </w:rPr>
        <w:t xml:space="preserve"> </w:t>
      </w:r>
      <w:r w:rsidR="0092795F" w:rsidRPr="006E5207">
        <w:rPr>
          <w:rFonts w:ascii="Times New Roman" w:eastAsia="Times New Roman" w:hAnsi="Times New Roman" w:cs="Times New Roman"/>
          <w:sz w:val="24"/>
          <w:szCs w:val="24"/>
        </w:rPr>
        <w:t>Phthalimide formation using glycerol as the solvent.</w:t>
      </w:r>
    </w:p>
    <w:p w14:paraId="3A8845CA" w14:textId="532C6348" w:rsidR="00B360CE" w:rsidRPr="006E5207" w:rsidRDefault="00B360CE"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Based upon the readily availability of glycerol and its potential to act as a nonacidic catalyst for the Fischer Indole synthesis, we decided to undertake a study of glycerol as both a reactant and catalyst in this key transition.</w:t>
      </w:r>
    </w:p>
    <w:p w14:paraId="7C1BF4A2" w14:textId="41C86BAE" w:rsidR="00023BE2" w:rsidRPr="006E5207" w:rsidRDefault="00D20994" w:rsidP="006E5207">
      <w:pPr>
        <w:spacing w:line="480" w:lineRule="auto"/>
        <w:rPr>
          <w:rFonts w:ascii="Times New Roman" w:eastAsia="Times New Roman" w:hAnsi="Times New Roman" w:cs="Times New Roman"/>
          <w:b/>
          <w:bCs/>
          <w:sz w:val="24"/>
          <w:szCs w:val="24"/>
        </w:rPr>
      </w:pPr>
      <w:r w:rsidRPr="006E5207">
        <w:rPr>
          <w:rFonts w:ascii="Times New Roman" w:eastAsia="Times New Roman" w:hAnsi="Times New Roman" w:cs="Times New Roman"/>
          <w:b/>
          <w:bCs/>
          <w:sz w:val="24"/>
          <w:szCs w:val="24"/>
        </w:rPr>
        <w:t>Experimental</w:t>
      </w:r>
    </w:p>
    <w:p w14:paraId="3A9CCE09" w14:textId="6A262666" w:rsidR="00842A5A" w:rsidRPr="006E5207" w:rsidRDefault="00015556" w:rsidP="006E5207">
      <w:pPr>
        <w:spacing w:line="480" w:lineRule="auto"/>
        <w:rPr>
          <w:rFonts w:ascii="Times New Roman" w:hAnsi="Times New Roman" w:cs="Times New Roman"/>
          <w:sz w:val="24"/>
          <w:szCs w:val="24"/>
        </w:rPr>
      </w:pPr>
      <w:r w:rsidRPr="006E5207">
        <w:rPr>
          <w:rFonts w:ascii="Times New Roman" w:eastAsia="Times New Roman" w:hAnsi="Times New Roman" w:cs="Times New Roman"/>
          <w:b/>
          <w:bCs/>
          <w:sz w:val="24"/>
          <w:szCs w:val="24"/>
        </w:rPr>
        <w:tab/>
      </w:r>
      <w:r w:rsidRPr="006E5207">
        <w:rPr>
          <w:rFonts w:ascii="Times New Roman" w:eastAsia="Times New Roman" w:hAnsi="Times New Roman" w:cs="Times New Roman"/>
          <w:bCs/>
          <w:sz w:val="24"/>
          <w:szCs w:val="24"/>
        </w:rPr>
        <w:t xml:space="preserve"> </w:t>
      </w:r>
      <w:r w:rsidR="0092795F" w:rsidRPr="006E5207">
        <w:rPr>
          <w:rFonts w:ascii="Times New Roman" w:eastAsia="Times New Roman" w:hAnsi="Times New Roman" w:cs="Times New Roman"/>
          <w:bCs/>
          <w:sz w:val="24"/>
          <w:szCs w:val="24"/>
        </w:rPr>
        <w:t>A standard set of reaction conditions was employed for all of the Fischer Indole synthesis reactions a</w:t>
      </w:r>
      <w:r w:rsidR="00DC60DD" w:rsidRPr="006E5207">
        <w:rPr>
          <w:rFonts w:ascii="Times New Roman" w:eastAsia="Times New Roman" w:hAnsi="Times New Roman" w:cs="Times New Roman"/>
          <w:bCs/>
          <w:sz w:val="24"/>
          <w:szCs w:val="24"/>
        </w:rPr>
        <w:t>nd</w:t>
      </w:r>
      <w:r w:rsidR="0092795F" w:rsidRPr="006E5207">
        <w:rPr>
          <w:rFonts w:ascii="Times New Roman" w:eastAsia="Times New Roman" w:hAnsi="Times New Roman" w:cs="Times New Roman"/>
          <w:bCs/>
          <w:sz w:val="24"/>
          <w:szCs w:val="24"/>
        </w:rPr>
        <w:t xml:space="preserve"> has not been optimized with respect to time or temperature.  Thus, the carbonyl </w:t>
      </w:r>
      <w:r w:rsidR="00DC60DD" w:rsidRPr="006E5207">
        <w:rPr>
          <w:rFonts w:ascii="Times New Roman" w:eastAsia="Times New Roman" w:hAnsi="Times New Roman" w:cs="Times New Roman"/>
          <w:bCs/>
          <w:sz w:val="24"/>
          <w:szCs w:val="24"/>
        </w:rPr>
        <w:t xml:space="preserve">compound </w:t>
      </w:r>
      <w:r w:rsidR="0092795F" w:rsidRPr="006E5207">
        <w:rPr>
          <w:rFonts w:ascii="Times New Roman" w:eastAsia="Times New Roman" w:hAnsi="Times New Roman" w:cs="Times New Roman"/>
          <w:bCs/>
          <w:sz w:val="24"/>
          <w:szCs w:val="24"/>
        </w:rPr>
        <w:t>and phenylhydrazine hydrochloride were combined in a microwave tube with a stir bar and dissolved in 1 mL of glycerol.  The reaction was heated in a microwave at 90</w:t>
      </w:r>
      <m:oMath>
        <m:r>
          <w:rPr>
            <w:rFonts w:ascii="Cambria Math" w:eastAsia="Times New Roman" w:hAnsi="Cambria Math" w:cs="Times New Roman"/>
            <w:sz w:val="24"/>
            <w:szCs w:val="24"/>
          </w:rPr>
          <m:t>℃</m:t>
        </m:r>
      </m:oMath>
      <w:r w:rsidR="00B60AEA">
        <w:rPr>
          <w:rFonts w:ascii="Times New Roman" w:eastAsia="Times New Roman" w:hAnsi="Times New Roman" w:cs="Times New Roman"/>
          <w:bCs/>
          <w:sz w:val="24"/>
          <w:szCs w:val="24"/>
        </w:rPr>
        <w:t xml:space="preserve"> </w:t>
      </w:r>
      <w:r w:rsidR="0092795F" w:rsidRPr="006E5207">
        <w:rPr>
          <w:rFonts w:ascii="Times New Roman" w:eastAsia="Times New Roman" w:hAnsi="Times New Roman" w:cs="Times New Roman"/>
          <w:bCs/>
          <w:sz w:val="24"/>
          <w:szCs w:val="24"/>
        </w:rPr>
        <w:t xml:space="preserve"> for 30 minutes and then cooled to room temperature.</w:t>
      </w:r>
      <w:r w:rsidRPr="006E5207">
        <w:rPr>
          <w:rFonts w:ascii="Times New Roman" w:eastAsia="Times New Roman" w:hAnsi="Times New Roman" w:cs="Times New Roman"/>
          <w:sz w:val="24"/>
          <w:szCs w:val="24"/>
        </w:rPr>
        <w:t xml:space="preserve"> </w:t>
      </w:r>
      <w:r w:rsidR="0092795F" w:rsidRPr="006E5207">
        <w:rPr>
          <w:rFonts w:ascii="Times New Roman" w:eastAsia="Times New Roman" w:hAnsi="Times New Roman" w:cs="Times New Roman"/>
          <w:sz w:val="24"/>
          <w:szCs w:val="24"/>
        </w:rPr>
        <w:t xml:space="preserve"> The reaction mixture was then diluted with water and filtered in cases in which a solid product formed or extracted with methylene chloride in the case of oily products.  </w:t>
      </w:r>
      <w:r w:rsidR="0092795F" w:rsidRPr="00EC47B6">
        <w:rPr>
          <w:rFonts w:ascii="Times New Roman" w:eastAsia="Times New Roman" w:hAnsi="Times New Roman" w:cs="Times New Roman"/>
          <w:sz w:val="24"/>
          <w:szCs w:val="24"/>
        </w:rPr>
        <w:t>In most cases purification by chromatography was not necessary.</w:t>
      </w:r>
      <w:r w:rsidR="00EC47B6">
        <w:rPr>
          <w:rFonts w:ascii="Times New Roman" w:eastAsia="Times New Roman" w:hAnsi="Times New Roman" w:cs="Times New Roman"/>
          <w:sz w:val="24"/>
          <w:szCs w:val="24"/>
        </w:rPr>
        <w:t xml:space="preserve"> When purification was necessary, the product was</w:t>
      </w:r>
      <w:r w:rsidR="005219BF">
        <w:rPr>
          <w:rFonts w:ascii="Times New Roman" w:eastAsia="Times New Roman" w:hAnsi="Times New Roman" w:cs="Times New Roman"/>
          <w:sz w:val="24"/>
          <w:szCs w:val="24"/>
        </w:rPr>
        <w:t xml:space="preserve"> cleaned o</w:t>
      </w:r>
      <w:r w:rsidR="00BB5A44">
        <w:rPr>
          <w:rFonts w:ascii="Times New Roman" w:eastAsia="Times New Roman" w:hAnsi="Times New Roman" w:cs="Times New Roman"/>
          <w:sz w:val="24"/>
          <w:szCs w:val="24"/>
        </w:rPr>
        <w:t>n a silica column in 10 to 20% ethyl acetate in hexane.</w:t>
      </w:r>
      <w:r w:rsidR="0092795F" w:rsidRPr="006E5207">
        <w:rPr>
          <w:rFonts w:ascii="Times New Roman" w:eastAsia="Times New Roman" w:hAnsi="Times New Roman" w:cs="Times New Roman"/>
          <w:sz w:val="24"/>
          <w:szCs w:val="24"/>
        </w:rPr>
        <w:t xml:space="preserve"> </w:t>
      </w:r>
      <w:r w:rsidR="00BB5A44">
        <w:rPr>
          <w:rFonts w:ascii="Times New Roman" w:eastAsia="Times New Roman" w:hAnsi="Times New Roman" w:cs="Times New Roman"/>
          <w:sz w:val="24"/>
          <w:szCs w:val="24"/>
        </w:rPr>
        <w:t xml:space="preserve">To determine the location of the product in the fractions, the fractions were tested using a TLC plate. Fractions containing the sample were combined, and the solvent was evaporated off using Rotovap. </w:t>
      </w:r>
      <w:r w:rsidR="0092795F" w:rsidRPr="006E5207">
        <w:rPr>
          <w:rFonts w:ascii="Times New Roman" w:eastAsia="Times New Roman" w:hAnsi="Times New Roman" w:cs="Times New Roman"/>
          <w:sz w:val="24"/>
          <w:szCs w:val="24"/>
        </w:rPr>
        <w:t xml:space="preserve">Product identity and purity was established by </w:t>
      </w:r>
      <w:r w:rsidR="0092795F" w:rsidRPr="006E5207">
        <w:rPr>
          <w:rFonts w:ascii="Times New Roman" w:eastAsia="Times New Roman" w:hAnsi="Times New Roman" w:cs="Times New Roman"/>
          <w:sz w:val="24"/>
          <w:szCs w:val="24"/>
          <w:vertAlign w:val="superscript"/>
        </w:rPr>
        <w:t>1</w:t>
      </w:r>
      <w:r w:rsidR="0092795F" w:rsidRPr="006E5207">
        <w:rPr>
          <w:rFonts w:ascii="Times New Roman" w:eastAsia="Times New Roman" w:hAnsi="Times New Roman" w:cs="Times New Roman"/>
          <w:sz w:val="24"/>
          <w:szCs w:val="24"/>
        </w:rPr>
        <w:t>H NMR and comparison with the data reported in the literature.</w:t>
      </w:r>
      <w:r w:rsidR="007F3E56" w:rsidRPr="006E5207">
        <w:rPr>
          <w:rFonts w:ascii="Times New Roman" w:eastAsia="Times New Roman" w:hAnsi="Times New Roman" w:cs="Times New Roman"/>
          <w:sz w:val="24"/>
          <w:szCs w:val="24"/>
        </w:rPr>
        <w:t xml:space="preserve"> </w:t>
      </w:r>
    </w:p>
    <w:p w14:paraId="734BB21D" w14:textId="3800599F" w:rsidR="001D7A0E" w:rsidRPr="006E5207" w:rsidRDefault="001D7A0E" w:rsidP="006E5207">
      <w:pPr>
        <w:spacing w:line="480" w:lineRule="auto"/>
        <w:rPr>
          <w:rFonts w:ascii="Times New Roman" w:eastAsia="Times New Roman" w:hAnsi="Times New Roman" w:cs="Times New Roman"/>
          <w:b/>
          <w:sz w:val="24"/>
          <w:szCs w:val="24"/>
        </w:rPr>
      </w:pPr>
      <w:r w:rsidRPr="006E5207">
        <w:rPr>
          <w:rFonts w:ascii="Times New Roman" w:eastAsia="Times New Roman" w:hAnsi="Times New Roman" w:cs="Times New Roman"/>
          <w:b/>
          <w:sz w:val="24"/>
          <w:szCs w:val="24"/>
        </w:rPr>
        <w:t>Spectra Data:</w:t>
      </w:r>
    </w:p>
    <w:p w14:paraId="445F7EF2" w14:textId="7999CA9A" w:rsidR="001D7A0E" w:rsidRPr="006E5207" w:rsidRDefault="001D7A0E"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t>2,3,4,9-Tetrahydro-1H-carbazol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15</m:t>
            </m:r>
          </m:sup>
        </m:sSup>
      </m:oMath>
      <w:r w:rsidRPr="006E5207">
        <w:rPr>
          <w:rFonts w:ascii="Times New Roman" w:hAnsi="Times New Roman" w:cs="Times New Roman"/>
          <w:b/>
          <w:sz w:val="24"/>
          <w:szCs w:val="24"/>
        </w:rPr>
        <w:t xml:space="preserve">. </w:t>
      </w:r>
      <w:r w:rsidR="00E96014">
        <w:rPr>
          <w:rFonts w:ascii="Times New Roman" w:hAnsi="Times New Roman" w:cs="Times New Roman"/>
          <w:sz w:val="24"/>
          <w:szCs w:val="24"/>
        </w:rPr>
        <w:t xml:space="preserve">Solid product. </w:t>
      </w:r>
      <w:r w:rsidRPr="006E5207">
        <w:rPr>
          <w:rFonts w:ascii="Times New Roman" w:hAnsi="Times New Roman" w:cs="Times New Roman"/>
          <w:sz w:val="24"/>
          <w:szCs w:val="24"/>
        </w:rPr>
        <w:t xml:space="preserve">Yield </w:t>
      </w:r>
      <w:r w:rsidR="00244A80" w:rsidRPr="006E5207">
        <w:rPr>
          <w:rFonts w:ascii="Times New Roman" w:hAnsi="Times New Roman" w:cs="Times New Roman"/>
          <w:color w:val="000000"/>
          <w:sz w:val="24"/>
          <w:szCs w:val="24"/>
        </w:rPr>
        <w:t>93.6%.</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 7.68 (br s, 1H), 7.45 (d, J=15 Hz, 1H), 7.28 (d, J=18 Hz, 1H), 7.13-7.02 (m, 2H), 2.78-2.68 (m, 4H), 1.95-1.81 (m, 4H).</w:t>
      </w:r>
    </w:p>
    <w:p w14:paraId="0593D0EC" w14:textId="6DE710A8" w:rsidR="001D7A0E" w:rsidRPr="006E5207" w:rsidRDefault="001D7A0E" w:rsidP="006E5207">
      <w:pPr>
        <w:pStyle w:val="NoSpacing"/>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color w:val="303030"/>
          <w:sz w:val="24"/>
          <w:szCs w:val="24"/>
          <w:shd w:val="clear" w:color="auto" w:fill="FFFFFF"/>
        </w:rPr>
        <w:lastRenderedPageBreak/>
        <w:t>1,​2,​3,​4-​tetrahydro-Cyclopent[</w:t>
      </w:r>
      <w:r w:rsidRPr="006E5207">
        <w:rPr>
          <w:rStyle w:val="Emphasis"/>
          <w:rFonts w:ascii="Times New Roman" w:hAnsi="Times New Roman" w:cs="Times New Roman"/>
          <w:b/>
          <w:color w:val="303030"/>
          <w:sz w:val="24"/>
          <w:szCs w:val="24"/>
          <w:shd w:val="clear" w:color="auto" w:fill="FFFFFF"/>
        </w:rPr>
        <w:t>b</w:t>
      </w:r>
      <w:r w:rsidRPr="006E5207">
        <w:rPr>
          <w:rFonts w:ascii="Times New Roman" w:hAnsi="Times New Roman" w:cs="Times New Roman"/>
          <w:b/>
          <w:color w:val="303030"/>
          <w:sz w:val="24"/>
          <w:szCs w:val="24"/>
          <w:shd w:val="clear" w:color="auto" w:fill="FFFFFF"/>
        </w:rPr>
        <w:t>]​indol</w:t>
      </w:r>
      <m:oMath>
        <m:sSup>
          <m:sSupPr>
            <m:ctrlPr>
              <w:rPr>
                <w:rFonts w:ascii="Cambria Math" w:hAnsi="Cambria Math" w:cs="Times New Roman"/>
                <w:b/>
                <w:i/>
                <w:color w:val="303030"/>
                <w:sz w:val="24"/>
                <w:szCs w:val="24"/>
                <w:shd w:val="clear" w:color="auto" w:fill="FFFFFF"/>
              </w:rPr>
            </m:ctrlPr>
          </m:sSupPr>
          <m:e>
            <m:r>
              <m:rPr>
                <m:sty m:val="bi"/>
              </m:rPr>
              <w:rPr>
                <w:rFonts w:ascii="Cambria Math" w:hAnsi="Cambria Math" w:cs="Times New Roman"/>
                <w:color w:val="303030"/>
                <w:sz w:val="24"/>
                <w:szCs w:val="24"/>
                <w:shd w:val="clear" w:color="auto" w:fill="FFFFFF"/>
              </w:rPr>
              <m:t>e</m:t>
            </m:r>
          </m:e>
          <m:sup>
            <m:r>
              <m:rPr>
                <m:sty m:val="bi"/>
              </m:rPr>
              <w:rPr>
                <w:rFonts w:ascii="Cambria Math" w:hAnsi="Cambria Math" w:cs="Times New Roman"/>
                <w:color w:val="303030"/>
                <w:sz w:val="24"/>
                <w:szCs w:val="24"/>
                <w:shd w:val="clear" w:color="auto" w:fill="FFFFFF"/>
              </w:rPr>
              <m:t>16</m:t>
            </m:r>
          </m:sup>
        </m:sSup>
      </m:oMath>
      <w:r w:rsidRPr="006E5207">
        <w:rPr>
          <w:rFonts w:ascii="Times New Roman" w:hAnsi="Times New Roman" w:cs="Times New Roman"/>
          <w:b/>
          <w:color w:val="303030"/>
          <w:sz w:val="24"/>
          <w:szCs w:val="24"/>
          <w:shd w:val="clear" w:color="auto" w:fill="FFFFFF"/>
        </w:rPr>
        <w:t xml:space="preserve">. </w:t>
      </w:r>
      <w:r w:rsidR="00E96014">
        <w:rPr>
          <w:rFonts w:ascii="Times New Roman" w:hAnsi="Times New Roman" w:cs="Times New Roman"/>
          <w:color w:val="303030"/>
          <w:sz w:val="24"/>
          <w:szCs w:val="24"/>
          <w:shd w:val="clear" w:color="auto" w:fill="FFFFFF"/>
        </w:rPr>
        <w:t>Solid product.</w:t>
      </w:r>
      <w:r w:rsidRPr="006E5207">
        <w:rPr>
          <w:rFonts w:ascii="Times New Roman" w:hAnsi="Times New Roman" w:cs="Times New Roman"/>
          <w:b/>
          <w:color w:val="303030"/>
          <w:sz w:val="24"/>
          <w:szCs w:val="24"/>
          <w:shd w:val="clear" w:color="auto" w:fill="FFFFFF"/>
        </w:rPr>
        <w:t xml:space="preserve"> </w:t>
      </w:r>
      <w:r w:rsidRPr="006E5207">
        <w:rPr>
          <w:rFonts w:ascii="Times New Roman" w:hAnsi="Times New Roman" w:cs="Times New Roman"/>
          <w:color w:val="303030"/>
          <w:sz w:val="24"/>
          <w:szCs w:val="24"/>
          <w:shd w:val="clear" w:color="auto" w:fill="FFFFFF"/>
        </w:rPr>
        <w:t xml:space="preserve">Yield </w:t>
      </w:r>
      <w:r w:rsidR="00244A80" w:rsidRPr="006E5207">
        <w:rPr>
          <w:rFonts w:ascii="Times New Roman" w:hAnsi="Times New Roman" w:cs="Times New Roman"/>
          <w:color w:val="000000"/>
          <w:sz w:val="24"/>
          <w:szCs w:val="24"/>
        </w:rPr>
        <w:t>83.4%</w:t>
      </w:r>
      <w:r w:rsidRPr="006E5207">
        <w:rPr>
          <w:rFonts w:ascii="Times New Roman" w:hAnsi="Times New Roman" w:cs="Times New Roman"/>
          <w:color w:val="303030"/>
          <w:sz w:val="24"/>
          <w:szCs w:val="24"/>
          <w:shd w:val="clear" w:color="auto" w:fill="FFFFFF"/>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Pr="006E5207">
        <w:rPr>
          <w:rFonts w:ascii="Times New Roman" w:hAnsi="Times New Roman" w:cs="Times New Roman"/>
          <w:color w:val="333333"/>
          <w:sz w:val="24"/>
          <w:szCs w:val="24"/>
          <w:shd w:val="clear" w:color="auto" w:fill="FFFFFF"/>
          <w:vertAlign w:val="subscript"/>
        </w:rPr>
        <w:t xml:space="preserve"> </w:t>
      </w:r>
      <w:r w:rsidRPr="006E5207">
        <w:rPr>
          <w:rFonts w:ascii="Times New Roman" w:hAnsi="Times New Roman" w:cs="Times New Roman"/>
          <w:color w:val="333333"/>
          <w:sz w:val="24"/>
          <w:szCs w:val="24"/>
          <w:shd w:val="clear" w:color="auto" w:fill="FFFFFF"/>
        </w:rPr>
        <w:t>7.81 (br s, 1H), 7.45 (d, J = 15 Hz, 1H), 7.31 (d, J = 13 Hz, 1H), 7.19-7.03 (m, 2H), 2.92-2.80 (m, 4H), 2.60-2.48 (m, 2H).</w:t>
      </w:r>
    </w:p>
    <w:p w14:paraId="3DD3E0A6" w14:textId="1150AA29" w:rsidR="001D7A0E" w:rsidRPr="006E5207" w:rsidRDefault="001D7A0E" w:rsidP="006E5207">
      <w:pPr>
        <w:pStyle w:val="NoSpacing"/>
        <w:numPr>
          <w:ilvl w:val="0"/>
          <w:numId w:val="3"/>
        </w:numPr>
        <w:spacing w:line="480" w:lineRule="auto"/>
        <w:rPr>
          <w:rFonts w:ascii="Times New Roman" w:hAnsi="Times New Roman" w:cs="Times New Roman"/>
          <w:b/>
          <w:color w:val="303030"/>
          <w:sz w:val="24"/>
          <w:szCs w:val="24"/>
          <w:shd w:val="clear" w:color="auto" w:fill="FFFFFF"/>
        </w:rPr>
      </w:pPr>
      <w:r w:rsidRPr="006E5207">
        <w:rPr>
          <w:rFonts w:ascii="Times New Roman" w:hAnsi="Times New Roman" w:cs="Times New Roman"/>
          <w:b/>
          <w:sz w:val="24"/>
          <w:szCs w:val="24"/>
        </w:rPr>
        <w:t>3-ethyl-2-methylindol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17</m:t>
            </m:r>
          </m:sup>
        </m:sSup>
      </m:oMath>
      <w:r w:rsidRPr="006E5207">
        <w:rPr>
          <w:rFonts w:ascii="Times New Roman" w:hAnsi="Times New Roman" w:cs="Times New Roman"/>
          <w:b/>
          <w:sz w:val="24"/>
          <w:szCs w:val="24"/>
        </w:rPr>
        <w:t>.</w:t>
      </w:r>
      <w:r w:rsidRPr="006E5207">
        <w:rPr>
          <w:rFonts w:ascii="Times New Roman" w:hAnsi="Times New Roman" w:cs="Times New Roman"/>
          <w:sz w:val="24"/>
          <w:szCs w:val="24"/>
        </w:rPr>
        <w:t xml:space="preserve"> </w:t>
      </w:r>
      <w:r w:rsidR="00E96014">
        <w:rPr>
          <w:rFonts w:ascii="Times New Roman" w:hAnsi="Times New Roman" w:cs="Times New Roman"/>
          <w:sz w:val="24"/>
          <w:szCs w:val="24"/>
        </w:rPr>
        <w:t xml:space="preserve">Solid product. </w:t>
      </w:r>
      <w:r w:rsidRPr="006E5207">
        <w:rPr>
          <w:rFonts w:ascii="Times New Roman" w:hAnsi="Times New Roman" w:cs="Times New Roman"/>
          <w:sz w:val="24"/>
          <w:szCs w:val="24"/>
        </w:rPr>
        <w:t xml:space="preserve">Yield </w:t>
      </w:r>
      <w:r w:rsidR="00322B51" w:rsidRPr="006E5207">
        <w:rPr>
          <w:rFonts w:ascii="Times New Roman" w:hAnsi="Times New Roman" w:cs="Times New Roman"/>
          <w:color w:val="000000"/>
          <w:sz w:val="24"/>
          <w:szCs w:val="24"/>
        </w:rPr>
        <w:t>66.0%</w:t>
      </w:r>
      <w:r w:rsidRPr="006E5207">
        <w:rPr>
          <w:rFonts w:ascii="Times New Roman" w:hAnsi="Times New Roman" w:cs="Times New Roman"/>
          <w:color w:val="303030"/>
          <w:sz w:val="24"/>
          <w:szCs w:val="24"/>
          <w:shd w:val="clear" w:color="auto" w:fill="FFFFFF"/>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Pr="006E5207">
        <w:rPr>
          <w:rFonts w:ascii="Times New Roman" w:hAnsi="Times New Roman" w:cs="Times New Roman"/>
          <w:sz w:val="24"/>
          <w:szCs w:val="24"/>
        </w:rPr>
        <w:t xml:space="preserve"> 7.65 (br s, 1H), 7.55 (dd, J=12.1, 8.8 Hz, 1H), 7.25 (dd, J=9.6, 7.5 Hz, 1H), 7.16-7.07 (m, 2H), 2.75 (q, J = 8.5 Hz, 2H), 2.38 (s, 3H) 1.25 (t, J = 9.7 Hz, 3H)</w:t>
      </w:r>
      <w:r w:rsidR="00DC60DD" w:rsidRPr="006E5207">
        <w:rPr>
          <w:rFonts w:ascii="Times New Roman" w:hAnsi="Times New Roman" w:cs="Times New Roman"/>
          <w:sz w:val="24"/>
          <w:szCs w:val="24"/>
        </w:rPr>
        <w:t>.</w:t>
      </w:r>
    </w:p>
    <w:p w14:paraId="7B0BC9F9" w14:textId="24F70B40" w:rsidR="001D7A0E" w:rsidRPr="006E5207" w:rsidRDefault="00322B51" w:rsidP="006E5207">
      <w:pPr>
        <w:pStyle w:val="NoSpacing"/>
        <w:numPr>
          <w:ilvl w:val="0"/>
          <w:numId w:val="3"/>
        </w:numPr>
        <w:spacing w:line="480" w:lineRule="auto"/>
        <w:rPr>
          <w:rFonts w:ascii="Times New Roman" w:hAnsi="Times New Roman" w:cs="Times New Roman"/>
          <w:b/>
          <w:color w:val="303030"/>
          <w:sz w:val="24"/>
          <w:szCs w:val="24"/>
          <w:shd w:val="clear" w:color="auto" w:fill="FFFFFF"/>
        </w:rPr>
      </w:pPr>
      <w:r w:rsidRPr="006E5207">
        <w:rPr>
          <w:rFonts w:ascii="Times New Roman" w:hAnsi="Times New Roman" w:cs="Times New Roman"/>
          <w:b/>
          <w:sz w:val="24"/>
          <w:szCs w:val="24"/>
        </w:rPr>
        <w:t>3-Isopropyl-2</w:t>
      </w:r>
      <w:r w:rsidR="001D7A0E" w:rsidRPr="006E5207">
        <w:rPr>
          <w:rFonts w:ascii="Times New Roman" w:hAnsi="Times New Roman" w:cs="Times New Roman"/>
          <w:b/>
          <w:sz w:val="24"/>
          <w:szCs w:val="24"/>
        </w:rPr>
        <w:t>-methylindol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17</m:t>
            </m:r>
          </m:sup>
        </m:sSup>
      </m:oMath>
      <w:r w:rsidR="001D7A0E" w:rsidRPr="006E5207">
        <w:rPr>
          <w:rFonts w:ascii="Times New Roman" w:hAnsi="Times New Roman" w:cs="Times New Roman"/>
          <w:sz w:val="24"/>
          <w:szCs w:val="24"/>
        </w:rPr>
        <w:t>.</w:t>
      </w:r>
      <w:r w:rsidR="00E96014">
        <w:rPr>
          <w:rFonts w:ascii="Times New Roman" w:hAnsi="Times New Roman" w:cs="Times New Roman"/>
          <w:sz w:val="24"/>
          <w:szCs w:val="24"/>
        </w:rPr>
        <w:t xml:space="preserve"> Liquid product.</w:t>
      </w:r>
      <w:r w:rsidR="00592094">
        <w:rPr>
          <w:rFonts w:ascii="Times New Roman" w:hAnsi="Times New Roman" w:cs="Times New Roman"/>
          <w:sz w:val="24"/>
          <w:szCs w:val="24"/>
        </w:rPr>
        <w:t xml:space="preserve"> Purification with a packed silica column and 10% ethyl acetate in hexanes. </w:t>
      </w:r>
      <w:r w:rsidR="001D7A0E" w:rsidRPr="006E5207">
        <w:rPr>
          <w:rFonts w:ascii="Times New Roman" w:hAnsi="Times New Roman" w:cs="Times New Roman"/>
          <w:sz w:val="24"/>
          <w:szCs w:val="24"/>
        </w:rPr>
        <w:t xml:space="preserve">Yield </w:t>
      </w:r>
      <w:r w:rsidRPr="006E5207">
        <w:rPr>
          <w:rFonts w:ascii="Times New Roman" w:hAnsi="Times New Roman" w:cs="Times New Roman"/>
          <w:color w:val="000000"/>
          <w:sz w:val="24"/>
          <w:szCs w:val="24"/>
        </w:rPr>
        <w:t>46.2%</w:t>
      </w:r>
      <w:r w:rsidR="001D7A0E" w:rsidRPr="006E5207">
        <w:rPr>
          <w:rFonts w:ascii="Times New Roman" w:hAnsi="Times New Roman" w:cs="Times New Roman"/>
          <w:sz w:val="24"/>
          <w:szCs w:val="24"/>
        </w:rPr>
        <w:t xml:space="preserve">. </w:t>
      </w:r>
      <w:r w:rsidR="001D7A0E" w:rsidRPr="006E5207">
        <w:rPr>
          <w:rFonts w:ascii="Times New Roman" w:hAnsi="Times New Roman" w:cs="Times New Roman"/>
          <w:sz w:val="24"/>
          <w:szCs w:val="24"/>
          <w:vertAlign w:val="superscript"/>
        </w:rPr>
        <w:t>1</w:t>
      </w:r>
      <w:r w:rsidR="001D7A0E" w:rsidRPr="006E5207">
        <w:rPr>
          <w:rFonts w:ascii="Times New Roman" w:hAnsi="Times New Roman" w:cs="Times New Roman"/>
          <w:sz w:val="24"/>
          <w:szCs w:val="24"/>
        </w:rPr>
        <w:t>H NMR (300 MHz, CDCl</w:t>
      </w:r>
      <w:r w:rsidR="001D7A0E" w:rsidRPr="006E5207">
        <w:rPr>
          <w:rFonts w:ascii="Times New Roman" w:hAnsi="Times New Roman" w:cs="Times New Roman"/>
          <w:sz w:val="24"/>
          <w:szCs w:val="24"/>
          <w:vertAlign w:val="subscript"/>
        </w:rPr>
        <w:t>3</w:t>
      </w:r>
      <w:r w:rsidR="001D7A0E" w:rsidRPr="006E5207">
        <w:rPr>
          <w:rFonts w:ascii="Times New Roman" w:hAnsi="Times New Roman" w:cs="Times New Roman"/>
          <w:sz w:val="24"/>
          <w:szCs w:val="24"/>
        </w:rPr>
        <w:t xml:space="preserve">): </w:t>
      </w:r>
      <w:r w:rsidR="001D7A0E" w:rsidRPr="006E5207">
        <w:rPr>
          <w:rFonts w:ascii="Times New Roman" w:hAnsi="Times New Roman" w:cs="Times New Roman"/>
          <w:color w:val="333333"/>
          <w:sz w:val="24"/>
          <w:szCs w:val="24"/>
          <w:shd w:val="clear" w:color="auto" w:fill="FFFFFF"/>
        </w:rPr>
        <w:t>δ</w:t>
      </w:r>
      <w:r w:rsidR="001D7A0E" w:rsidRPr="006E5207">
        <w:rPr>
          <w:rFonts w:ascii="Times New Roman" w:hAnsi="Times New Roman" w:cs="Times New Roman"/>
          <w:sz w:val="24"/>
          <w:szCs w:val="24"/>
        </w:rPr>
        <w:t xml:space="preserve"> 7.65 (br d, J=12.9Hz, 1H), 7.28-7.24 (m, 1H), 7.11-7.01 (m, 2H), 2.38 (s,1H), 1.63 (s, 3H), 1.40 (d, J=18.2Hz, 6H)</w:t>
      </w:r>
    </w:p>
    <w:p w14:paraId="41A9381C" w14:textId="4015C762" w:rsidR="001D7A0E" w:rsidRPr="006E5207" w:rsidRDefault="001D7A0E" w:rsidP="006E5207">
      <w:pPr>
        <w:pStyle w:val="ListParagraph"/>
        <w:numPr>
          <w:ilvl w:val="0"/>
          <w:numId w:val="3"/>
        </w:numPr>
        <w:spacing w:line="480" w:lineRule="auto"/>
        <w:jc w:val="both"/>
        <w:rPr>
          <w:rFonts w:ascii="Times New Roman" w:eastAsia="Times New Roman" w:hAnsi="Times New Roman" w:cs="Times New Roman"/>
          <w:color w:val="303030"/>
          <w:sz w:val="24"/>
          <w:szCs w:val="24"/>
        </w:rPr>
      </w:pPr>
      <w:r w:rsidRPr="006E5207">
        <w:rPr>
          <w:rFonts w:ascii="Times New Roman" w:eastAsia="Times New Roman" w:hAnsi="Times New Roman" w:cs="Times New Roman"/>
          <w:b/>
          <w:color w:val="303030"/>
          <w:sz w:val="24"/>
          <w:szCs w:val="24"/>
        </w:rPr>
        <w:t>5,6-dihydroindeno[2,​1-​</w:t>
      </w:r>
      <w:r w:rsidRPr="006E5207">
        <w:rPr>
          <w:rFonts w:ascii="Times New Roman" w:eastAsia="Times New Roman" w:hAnsi="Times New Roman" w:cs="Times New Roman"/>
          <w:b/>
          <w:i/>
          <w:iCs/>
          <w:color w:val="303030"/>
          <w:sz w:val="24"/>
          <w:szCs w:val="24"/>
        </w:rPr>
        <w:t>b</w:t>
      </w:r>
      <w:r w:rsidRPr="006E5207">
        <w:rPr>
          <w:rFonts w:ascii="Times New Roman" w:eastAsia="Times New Roman" w:hAnsi="Times New Roman" w:cs="Times New Roman"/>
          <w:b/>
          <w:color w:val="303030"/>
          <w:sz w:val="24"/>
          <w:szCs w:val="24"/>
        </w:rPr>
        <w:t>]​indol</w:t>
      </w:r>
      <m:oMath>
        <m:sSup>
          <m:sSupPr>
            <m:ctrlPr>
              <w:rPr>
                <w:rFonts w:ascii="Cambria Math" w:eastAsia="Times New Roman" w:hAnsi="Cambria Math" w:cs="Times New Roman"/>
                <w:b/>
                <w:i/>
                <w:color w:val="303030"/>
                <w:sz w:val="24"/>
                <w:szCs w:val="24"/>
              </w:rPr>
            </m:ctrlPr>
          </m:sSupPr>
          <m:e>
            <m:r>
              <m:rPr>
                <m:sty m:val="bi"/>
              </m:rPr>
              <w:rPr>
                <w:rFonts w:ascii="Cambria Math" w:eastAsia="Times New Roman" w:hAnsi="Cambria Math" w:cs="Times New Roman"/>
                <w:color w:val="303030"/>
                <w:sz w:val="24"/>
                <w:szCs w:val="24"/>
              </w:rPr>
              <m:t>e</m:t>
            </m:r>
          </m:e>
          <m:sup>
            <m:r>
              <m:rPr>
                <m:sty m:val="bi"/>
              </m:rPr>
              <w:rPr>
                <w:rFonts w:ascii="Cambria Math" w:eastAsia="Times New Roman" w:hAnsi="Cambria Math" w:cs="Times New Roman"/>
                <w:color w:val="303030"/>
                <w:sz w:val="24"/>
                <w:szCs w:val="24"/>
              </w:rPr>
              <m:t>19</m:t>
            </m:r>
          </m:sup>
        </m:sSup>
      </m:oMath>
      <w:r w:rsidRPr="006E5207">
        <w:rPr>
          <w:rFonts w:ascii="Times New Roman" w:eastAsia="Times New Roman" w:hAnsi="Times New Roman" w:cs="Times New Roman"/>
          <w:b/>
          <w:color w:val="303030"/>
          <w:sz w:val="24"/>
          <w:szCs w:val="24"/>
        </w:rPr>
        <w:t xml:space="preserve">. </w:t>
      </w:r>
      <w:r w:rsidR="00E96014">
        <w:rPr>
          <w:rFonts w:ascii="Times New Roman" w:eastAsia="Times New Roman" w:hAnsi="Times New Roman" w:cs="Times New Roman"/>
          <w:color w:val="303030"/>
          <w:sz w:val="24"/>
          <w:szCs w:val="24"/>
        </w:rPr>
        <w:t xml:space="preserve">Solid product. </w:t>
      </w:r>
      <w:r w:rsidRPr="006E5207">
        <w:rPr>
          <w:rFonts w:ascii="Times New Roman" w:eastAsia="Times New Roman" w:hAnsi="Times New Roman" w:cs="Times New Roman"/>
          <w:color w:val="303030"/>
          <w:sz w:val="24"/>
          <w:szCs w:val="24"/>
        </w:rPr>
        <w:t xml:space="preserve">Yield </w:t>
      </w:r>
      <w:r w:rsidR="00244A80" w:rsidRPr="006E5207">
        <w:rPr>
          <w:rFonts w:ascii="Times New Roman" w:hAnsi="Times New Roman" w:cs="Times New Roman"/>
          <w:color w:val="000000"/>
          <w:sz w:val="24"/>
          <w:szCs w:val="24"/>
        </w:rPr>
        <w:t>99.1%</w:t>
      </w:r>
      <w:r w:rsidRPr="006E5207">
        <w:rPr>
          <w:rFonts w:ascii="Times New Roman" w:eastAsia="Times New Roman" w:hAnsi="Times New Roman" w:cs="Times New Roman"/>
          <w:color w:val="303030"/>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(500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Pr="006E5207">
        <w:rPr>
          <w:rFonts w:ascii="Times New Roman" w:hAnsi="Times New Roman" w:cs="Times New Roman"/>
          <w:color w:val="333333"/>
          <w:sz w:val="24"/>
          <w:szCs w:val="24"/>
          <w:shd w:val="clear" w:color="auto" w:fill="FFFFFF"/>
          <w:vertAlign w:val="subscript"/>
        </w:rPr>
        <w:t xml:space="preserve">  </w:t>
      </w:r>
      <w:r w:rsidRPr="006E5207">
        <w:rPr>
          <w:rFonts w:ascii="Times New Roman" w:hAnsi="Times New Roman" w:cs="Times New Roman"/>
          <w:color w:val="333333"/>
          <w:sz w:val="24"/>
          <w:szCs w:val="24"/>
          <w:shd w:val="clear" w:color="auto" w:fill="FFFFFF"/>
        </w:rPr>
        <w:t>8.35 (br s, 1H), 7.64 (d, J=10.0Hz, 1H), 7.54 (d, J=10.2Hz, 1H), 7.45 (dd, J=11.6, 7.2 Hz, 2H), 7.33 (t, J=15 Hz, 1H), 7.19 (m, 5H).</w:t>
      </w:r>
    </w:p>
    <w:p w14:paraId="37B4643B" w14:textId="51015DAC" w:rsidR="001D7A0E" w:rsidRPr="006E5207" w:rsidRDefault="001D7A0E" w:rsidP="006E5207">
      <w:pPr>
        <w:pStyle w:val="ListParagraph"/>
        <w:numPr>
          <w:ilvl w:val="0"/>
          <w:numId w:val="3"/>
        </w:numPr>
        <w:spacing w:line="480" w:lineRule="auto"/>
        <w:jc w:val="both"/>
        <w:rPr>
          <w:rFonts w:ascii="Times New Roman" w:hAnsi="Times New Roman" w:cs="Times New Roman"/>
          <w:sz w:val="24"/>
          <w:szCs w:val="24"/>
        </w:rPr>
      </w:pPr>
      <w:r w:rsidRPr="006E5207">
        <w:rPr>
          <w:rFonts w:ascii="Times New Roman" w:hAnsi="Times New Roman" w:cs="Times New Roman"/>
          <w:b/>
          <w:sz w:val="24"/>
          <w:szCs w:val="24"/>
        </w:rPr>
        <w:t>3-Methyl 2-propyl 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15</m:t>
            </m:r>
          </m:sup>
        </m:sSup>
      </m:oMath>
      <w:r w:rsidRPr="006E5207">
        <w:rPr>
          <w:rFonts w:ascii="Times New Roman" w:hAnsi="Times New Roman" w:cs="Times New Roman"/>
          <w:b/>
          <w:sz w:val="24"/>
          <w:szCs w:val="24"/>
        </w:rPr>
        <w:t xml:space="preserve">. </w:t>
      </w:r>
      <w:r w:rsidR="00E96014">
        <w:rPr>
          <w:rFonts w:ascii="Times New Roman" w:hAnsi="Times New Roman" w:cs="Times New Roman"/>
          <w:sz w:val="24"/>
          <w:szCs w:val="24"/>
        </w:rPr>
        <w:t xml:space="preserve">Solid product. </w:t>
      </w:r>
      <w:r w:rsidRPr="006E5207">
        <w:rPr>
          <w:rFonts w:ascii="Times New Roman" w:hAnsi="Times New Roman" w:cs="Times New Roman"/>
          <w:sz w:val="24"/>
          <w:szCs w:val="24"/>
        </w:rPr>
        <w:t xml:space="preserve">Yield </w:t>
      </w:r>
      <w:r w:rsidR="00322B51" w:rsidRPr="006E5207">
        <w:rPr>
          <w:rFonts w:ascii="Times New Roman" w:hAnsi="Times New Roman" w:cs="Times New Roman"/>
          <w:color w:val="000000"/>
          <w:sz w:val="24"/>
          <w:szCs w:val="24"/>
        </w:rPr>
        <w:t>87.9%</w:t>
      </w:r>
      <w:r w:rsidRPr="006E5207">
        <w:rPr>
          <w:rFonts w:ascii="Times New Roman" w:hAnsi="Times New Roman" w:cs="Times New Roman"/>
          <w:sz w:val="24"/>
          <w:szCs w:val="24"/>
        </w:rPr>
        <w:t xml:space="preserve">. </w:t>
      </w:r>
      <w:bookmarkStart w:id="1" w:name="_Hlk508906276"/>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Pr="006E5207">
        <w:rPr>
          <w:rFonts w:ascii="Times New Roman" w:hAnsi="Times New Roman" w:cs="Times New Roman"/>
          <w:color w:val="333333"/>
          <w:sz w:val="24"/>
          <w:szCs w:val="24"/>
          <w:shd w:val="clear" w:color="auto" w:fill="FFFFFF"/>
          <w:vertAlign w:val="subscript"/>
        </w:rPr>
        <w:t xml:space="preserve">  </w:t>
      </w:r>
      <w:bookmarkEnd w:id="1"/>
      <w:r w:rsidRPr="006E5207">
        <w:rPr>
          <w:rFonts w:ascii="Times New Roman" w:hAnsi="Times New Roman" w:cs="Times New Roman"/>
          <w:sz w:val="24"/>
          <w:szCs w:val="24"/>
        </w:rPr>
        <w:t xml:space="preserve">7.72 (br s, 1H), 7.52 (dd, J=12.1, 8.9 Hz, 1H), 7.29-7.24 (m, 1H), 7.13-7.05 (m, 2H), 2.69 (t, J=21.2 Hz, 2H), 2.35 (s, 2H), 2.15 (s,1H), 1.72-1.61 (m, 2H), 0.95 (t, J=15.3Hz, 3H). </w:t>
      </w:r>
    </w:p>
    <w:p w14:paraId="7E03F8A7" w14:textId="5B97E735" w:rsidR="00E74B51" w:rsidRPr="006E5207" w:rsidRDefault="00E74B51"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t>2,2-Dimethyl-2,3-dihydro-1H-carbazol-4(9H)-on</w:t>
      </w:r>
      <m:oMath>
        <m:sSup>
          <m:sSupPr>
            <m:ctrlPr>
              <w:rPr>
                <w:rFonts w:ascii="Cambria Math" w:hAnsi="Cambria Math" w:cs="Times New Roman"/>
                <w:b/>
                <w:sz w:val="24"/>
                <w:szCs w:val="24"/>
              </w:rPr>
            </m:ctrlPr>
          </m:sSupPr>
          <m:e>
            <m:r>
              <m:rPr>
                <m:sty m:val="bi"/>
              </m:rPr>
              <w:rPr>
                <w:rFonts w:ascii="Cambria Math" w:hAnsi="Cambria Math" w:cs="Times New Roman"/>
                <w:sz w:val="24"/>
                <w:szCs w:val="24"/>
              </w:rPr>
              <m:t>e</m:t>
            </m:r>
          </m:e>
          <m:sup>
            <m:r>
              <m:rPr>
                <m:sty m:val="b"/>
              </m:rPr>
              <w:rPr>
                <w:rFonts w:ascii="Cambria Math" w:hAnsi="Cambria Math" w:cs="Times New Roman"/>
                <w:sz w:val="24"/>
                <w:szCs w:val="24"/>
              </w:rPr>
              <m:t>20</m:t>
            </m:r>
          </m:sup>
        </m:sSup>
      </m:oMath>
      <w:r w:rsidR="00E96014">
        <w:rPr>
          <w:rFonts w:ascii="Times New Roman" w:eastAsiaTheme="minorEastAsia" w:hAnsi="Times New Roman" w:cs="Times New Roman"/>
          <w:b/>
          <w:sz w:val="24"/>
          <w:szCs w:val="24"/>
        </w:rPr>
        <w:t>.</w:t>
      </w:r>
      <w:r w:rsidRPr="006E5207">
        <w:rPr>
          <w:rFonts w:ascii="Times New Roman" w:hAnsi="Times New Roman" w:cs="Times New Roman"/>
          <w:sz w:val="24"/>
          <w:szCs w:val="24"/>
        </w:rPr>
        <w:t xml:space="preserve"> </w:t>
      </w:r>
      <w:r w:rsidR="00E96014">
        <w:rPr>
          <w:rFonts w:ascii="Times New Roman" w:hAnsi="Times New Roman" w:cs="Times New Roman"/>
          <w:sz w:val="24"/>
          <w:szCs w:val="24"/>
        </w:rPr>
        <w:t xml:space="preserve">Solid product. </w:t>
      </w:r>
      <w:r w:rsidRPr="006E5207">
        <w:rPr>
          <w:rFonts w:ascii="Times New Roman" w:hAnsi="Times New Roman" w:cs="Times New Roman"/>
          <w:sz w:val="24"/>
          <w:szCs w:val="24"/>
        </w:rPr>
        <w:t xml:space="preserve">Yield </w:t>
      </w:r>
      <w:r w:rsidR="00244A80" w:rsidRPr="006E5207">
        <w:rPr>
          <w:rFonts w:ascii="Times New Roman" w:hAnsi="Times New Roman" w:cs="Times New Roman"/>
          <w:color w:val="000000"/>
          <w:sz w:val="24"/>
          <w:szCs w:val="24"/>
        </w:rPr>
        <w:t>80.8%</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00641656" w:rsidRPr="006E5207">
        <w:rPr>
          <w:rFonts w:ascii="Times New Roman" w:hAnsi="Times New Roman" w:cs="Times New Roman"/>
          <w:color w:val="333333"/>
          <w:sz w:val="24"/>
          <w:szCs w:val="24"/>
          <w:shd w:val="clear" w:color="auto" w:fill="FFFFFF"/>
          <w:vertAlign w:val="subscript"/>
        </w:rPr>
        <w:t xml:space="preserve"> </w:t>
      </w:r>
      <w:r w:rsidR="00641656" w:rsidRPr="006E5207">
        <w:rPr>
          <w:rFonts w:ascii="Times New Roman" w:hAnsi="Times New Roman" w:cs="Times New Roman"/>
          <w:color w:val="333333"/>
          <w:sz w:val="24"/>
          <w:szCs w:val="24"/>
          <w:shd w:val="clear" w:color="auto" w:fill="FFFFFF"/>
        </w:rPr>
        <w:t xml:space="preserve"> 9.15 (br s, 1H), 7.28-7.19 (m, 2H</w:t>
      </w:r>
      <w:r w:rsidR="00D51D8E" w:rsidRPr="006E5207">
        <w:rPr>
          <w:rFonts w:ascii="Times New Roman" w:hAnsi="Times New Roman" w:cs="Times New Roman"/>
          <w:color w:val="333333"/>
          <w:sz w:val="24"/>
          <w:szCs w:val="24"/>
          <w:shd w:val="clear" w:color="auto" w:fill="FFFFFF"/>
        </w:rPr>
        <w:t>), 6.89 (t, J=9.31 Hz, 1H), 6.71</w:t>
      </w:r>
      <w:r w:rsidR="00641656" w:rsidRPr="006E5207">
        <w:rPr>
          <w:rFonts w:ascii="Times New Roman" w:hAnsi="Times New Roman" w:cs="Times New Roman"/>
          <w:color w:val="333333"/>
          <w:sz w:val="24"/>
          <w:szCs w:val="24"/>
          <w:shd w:val="clear" w:color="auto" w:fill="FFFFFF"/>
        </w:rPr>
        <w:t xml:space="preserve"> (d, J=</w:t>
      </w:r>
      <w:r w:rsidR="00D51D8E" w:rsidRPr="006E5207">
        <w:rPr>
          <w:rFonts w:ascii="Times New Roman" w:hAnsi="Times New Roman" w:cs="Times New Roman"/>
          <w:color w:val="333333"/>
          <w:sz w:val="24"/>
          <w:szCs w:val="24"/>
          <w:shd w:val="clear" w:color="auto" w:fill="FFFFFF"/>
        </w:rPr>
        <w:t>9.12 Hz, 1H), 2.82 (s, 2H), 2.45 (s, 2H), 1.18-1.13 (m, 6H).</w:t>
      </w:r>
      <w:r w:rsidRPr="006E5207">
        <w:rPr>
          <w:rFonts w:ascii="Times New Roman" w:hAnsi="Times New Roman" w:cs="Times New Roman"/>
          <w:b/>
          <w:color w:val="303030"/>
          <w:sz w:val="24"/>
          <w:szCs w:val="24"/>
          <w:shd w:val="clear" w:color="auto" w:fill="FFFFFF"/>
        </w:rPr>
        <w:t xml:space="preserve"> </w:t>
      </w:r>
    </w:p>
    <w:p w14:paraId="07B0080F" w14:textId="4E7B6029" w:rsidR="000149DD" w:rsidRPr="006E5207" w:rsidRDefault="000149DD"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color w:val="303030"/>
          <w:sz w:val="24"/>
          <w:szCs w:val="24"/>
          <w:shd w:val="clear" w:color="auto" w:fill="FFFFFF"/>
        </w:rPr>
        <w:lastRenderedPageBreak/>
        <w:t>Benzonitrile, 4-​(1</w:t>
      </w:r>
      <w:r w:rsidRPr="006E5207">
        <w:rPr>
          <w:rStyle w:val="Emphasis"/>
          <w:rFonts w:ascii="Times New Roman" w:hAnsi="Times New Roman" w:cs="Times New Roman"/>
          <w:b/>
          <w:color w:val="303030"/>
          <w:sz w:val="24"/>
          <w:szCs w:val="24"/>
          <w:shd w:val="clear" w:color="auto" w:fill="FFFFFF"/>
        </w:rPr>
        <w:t>H</w:t>
      </w:r>
      <w:r w:rsidRPr="006E5207">
        <w:rPr>
          <w:rFonts w:ascii="Times New Roman" w:hAnsi="Times New Roman" w:cs="Times New Roman"/>
          <w:b/>
          <w:color w:val="303030"/>
          <w:sz w:val="24"/>
          <w:szCs w:val="24"/>
          <w:shd w:val="clear" w:color="auto" w:fill="FFFFFF"/>
        </w:rPr>
        <w:t>-​indol-​3-​y</w:t>
      </w:r>
      <m:oMath>
        <m:sSup>
          <m:sSupPr>
            <m:ctrlPr>
              <w:rPr>
                <w:rFonts w:ascii="Cambria Math" w:hAnsi="Cambria Math" w:cs="Times New Roman"/>
                <w:b/>
                <w:i/>
                <w:color w:val="303030"/>
                <w:sz w:val="24"/>
                <w:szCs w:val="24"/>
                <w:shd w:val="clear" w:color="auto" w:fill="FFFFFF"/>
              </w:rPr>
            </m:ctrlPr>
          </m:sSupPr>
          <m:e>
            <m:r>
              <m:rPr>
                <m:sty m:val="bi"/>
              </m:rPr>
              <w:rPr>
                <w:rFonts w:ascii="Cambria Math" w:hAnsi="Cambria Math" w:cs="Times New Roman"/>
                <w:color w:val="303030"/>
                <w:sz w:val="24"/>
                <w:szCs w:val="24"/>
                <w:shd w:val="clear" w:color="auto" w:fill="FFFFFF"/>
              </w:rPr>
              <m:t>l)</m:t>
            </m:r>
          </m:e>
          <m:sup>
            <m:r>
              <m:rPr>
                <m:sty m:val="bi"/>
              </m:rPr>
              <w:rPr>
                <w:rFonts w:ascii="Cambria Math" w:hAnsi="Cambria Math" w:cs="Times New Roman"/>
                <w:color w:val="303030"/>
                <w:sz w:val="24"/>
                <w:szCs w:val="24"/>
                <w:shd w:val="clear" w:color="auto" w:fill="FFFFFF"/>
              </w:rPr>
              <m:t>21</m:t>
            </m:r>
          </m:sup>
        </m:sSup>
      </m:oMath>
      <w:r w:rsidRPr="006E5207">
        <w:rPr>
          <w:rFonts w:ascii="Times New Roman" w:hAnsi="Times New Roman" w:cs="Times New Roman"/>
          <w:sz w:val="24"/>
          <w:szCs w:val="24"/>
        </w:rPr>
        <w:t>.</w:t>
      </w:r>
      <w:r w:rsidR="00E96014">
        <w:rPr>
          <w:rFonts w:ascii="Times New Roman" w:hAnsi="Times New Roman" w:cs="Times New Roman"/>
          <w:sz w:val="24"/>
          <w:szCs w:val="24"/>
        </w:rPr>
        <w:t xml:space="preserve"> Solid product.</w:t>
      </w:r>
      <w:r w:rsidRPr="006E5207">
        <w:rPr>
          <w:rFonts w:ascii="Times New Roman" w:hAnsi="Times New Roman" w:cs="Times New Roman"/>
          <w:sz w:val="24"/>
          <w:szCs w:val="24"/>
        </w:rPr>
        <w:t xml:space="preserve"> Yield </w:t>
      </w:r>
      <w:r w:rsidR="00322B51" w:rsidRPr="006E5207">
        <w:rPr>
          <w:rFonts w:ascii="Times New Roman" w:hAnsi="Times New Roman" w:cs="Times New Roman"/>
          <w:color w:val="000000"/>
          <w:sz w:val="24"/>
          <w:szCs w:val="24"/>
        </w:rPr>
        <w:t>63.6%</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(500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Pr="006E5207">
        <w:rPr>
          <w:rFonts w:ascii="Times New Roman" w:hAnsi="Times New Roman" w:cs="Times New Roman"/>
          <w:color w:val="333333"/>
          <w:sz w:val="24"/>
          <w:szCs w:val="24"/>
          <w:shd w:val="clear" w:color="auto" w:fill="FFFFFF"/>
          <w:vertAlign w:val="subscript"/>
        </w:rPr>
        <w:t xml:space="preserve">  </w:t>
      </w:r>
      <w:r w:rsidRPr="006E5207">
        <w:rPr>
          <w:rFonts w:ascii="Times New Roman" w:hAnsi="Times New Roman" w:cs="Times New Roman"/>
          <w:sz w:val="24"/>
          <w:szCs w:val="24"/>
        </w:rPr>
        <w:t>8.05 (d J=9.3Hz, 1H), 7.89 (d, J = 8.01Hz, 1H), 7.68-7.64 (m, 2H), 7.31 (t, J=14.8Hz, 1H), 7.26 (s,1H), 7.20 (d, J = 9.06 Hz, 2H), 6.97-6.92 (m, 2H)</w:t>
      </w:r>
      <w:r w:rsidR="00DC60DD" w:rsidRPr="006E5207">
        <w:rPr>
          <w:rFonts w:ascii="Times New Roman" w:hAnsi="Times New Roman" w:cs="Times New Roman"/>
          <w:sz w:val="24"/>
          <w:szCs w:val="24"/>
        </w:rPr>
        <w:t>.</w:t>
      </w:r>
    </w:p>
    <w:p w14:paraId="592E8488" w14:textId="549BFAEF" w:rsidR="000149DD" w:rsidRPr="006E5207" w:rsidRDefault="000149DD" w:rsidP="006E5207">
      <w:pPr>
        <w:numPr>
          <w:ilvl w:val="0"/>
          <w:numId w:val="3"/>
        </w:numPr>
        <w:shd w:val="clear" w:color="auto" w:fill="FFFFFF"/>
        <w:spacing w:after="0" w:line="480" w:lineRule="auto"/>
        <w:rPr>
          <w:rFonts w:ascii="Times New Roman" w:hAnsi="Times New Roman" w:cs="Times New Roman"/>
          <w:b/>
          <w:color w:val="303030"/>
          <w:sz w:val="24"/>
          <w:szCs w:val="24"/>
          <w:shd w:val="clear" w:color="auto" w:fill="FFFFFF"/>
        </w:rPr>
      </w:pPr>
      <w:r w:rsidRPr="006E5207">
        <w:rPr>
          <w:rFonts w:ascii="Times New Roman" w:eastAsia="Times New Roman" w:hAnsi="Times New Roman" w:cs="Times New Roman"/>
          <w:b/>
          <w:color w:val="303030"/>
          <w:sz w:val="24"/>
          <w:szCs w:val="24"/>
        </w:rPr>
        <w:t>1</w:t>
      </w:r>
      <w:r w:rsidRPr="006E5207">
        <w:rPr>
          <w:rFonts w:ascii="Times New Roman" w:eastAsia="Times New Roman" w:hAnsi="Times New Roman" w:cs="Times New Roman"/>
          <w:b/>
          <w:i/>
          <w:iCs/>
          <w:color w:val="303030"/>
          <w:sz w:val="24"/>
          <w:szCs w:val="24"/>
        </w:rPr>
        <w:t>H</w:t>
      </w:r>
      <w:r w:rsidRPr="006E5207">
        <w:rPr>
          <w:rFonts w:ascii="Times New Roman" w:eastAsia="Times New Roman" w:hAnsi="Times New Roman" w:cs="Times New Roman"/>
          <w:b/>
          <w:color w:val="303030"/>
          <w:sz w:val="24"/>
          <w:szCs w:val="24"/>
        </w:rPr>
        <w:t>-​Carbazole, 2,​3,​4,​9-​tetrahydro-​2-​methy</w:t>
      </w:r>
      <m:oMath>
        <m:sSup>
          <m:sSupPr>
            <m:ctrlPr>
              <w:rPr>
                <w:rFonts w:ascii="Cambria Math" w:eastAsia="Times New Roman" w:hAnsi="Cambria Math" w:cs="Times New Roman"/>
                <w:b/>
                <w:i/>
                <w:color w:val="303030"/>
                <w:sz w:val="24"/>
                <w:szCs w:val="24"/>
              </w:rPr>
            </m:ctrlPr>
          </m:sSupPr>
          <m:e>
            <m:r>
              <m:rPr>
                <m:sty m:val="bi"/>
              </m:rPr>
              <w:rPr>
                <w:rFonts w:ascii="Cambria Math" w:eastAsia="Times New Roman" w:hAnsi="Cambria Math" w:cs="Times New Roman"/>
                <w:color w:val="303030"/>
                <w:sz w:val="24"/>
                <w:szCs w:val="24"/>
              </w:rPr>
              <m:t>l</m:t>
            </m:r>
          </m:e>
          <m:sup>
            <m:r>
              <m:rPr>
                <m:sty m:val="bi"/>
              </m:rPr>
              <w:rPr>
                <w:rFonts w:ascii="Cambria Math" w:eastAsia="Times New Roman" w:hAnsi="Cambria Math" w:cs="Times New Roman"/>
                <w:color w:val="303030"/>
                <w:sz w:val="24"/>
                <w:szCs w:val="24"/>
              </w:rPr>
              <m:t>22</m:t>
            </m:r>
          </m:sup>
        </m:sSup>
      </m:oMath>
      <w:r w:rsidRPr="006E5207">
        <w:rPr>
          <w:rFonts w:ascii="Times New Roman" w:eastAsia="Times New Roman" w:hAnsi="Times New Roman" w:cs="Times New Roman"/>
          <w:b/>
          <w:color w:val="303030"/>
          <w:sz w:val="24"/>
          <w:szCs w:val="24"/>
        </w:rPr>
        <w:t xml:space="preserve">. </w:t>
      </w:r>
      <w:r w:rsidR="00512E7B">
        <w:rPr>
          <w:rFonts w:ascii="Times New Roman" w:eastAsia="Times New Roman" w:hAnsi="Times New Roman" w:cs="Times New Roman"/>
          <w:color w:val="303030"/>
          <w:sz w:val="24"/>
          <w:szCs w:val="24"/>
        </w:rPr>
        <w:t xml:space="preserve">Solid product. </w:t>
      </w:r>
      <w:r w:rsidRPr="006E5207">
        <w:rPr>
          <w:rFonts w:ascii="Times New Roman" w:eastAsia="Times New Roman" w:hAnsi="Times New Roman" w:cs="Times New Roman"/>
          <w:color w:val="303030"/>
          <w:sz w:val="24"/>
          <w:szCs w:val="24"/>
        </w:rPr>
        <w:t xml:space="preserve">Yield </w:t>
      </w:r>
      <w:r w:rsidR="00244A80" w:rsidRPr="006E5207">
        <w:rPr>
          <w:rFonts w:ascii="Times New Roman" w:hAnsi="Times New Roman" w:cs="Times New Roman"/>
          <w:color w:val="000000"/>
          <w:sz w:val="24"/>
          <w:szCs w:val="24"/>
        </w:rPr>
        <w:t>86.4%</w:t>
      </w:r>
      <w:r w:rsidRPr="006E5207">
        <w:rPr>
          <w:rFonts w:ascii="Times New Roman" w:eastAsia="Times New Roman" w:hAnsi="Times New Roman" w:cs="Times New Roman"/>
          <w:color w:val="303030"/>
          <w:sz w:val="24"/>
          <w:szCs w:val="24"/>
        </w:rPr>
        <w:t>.</w:t>
      </w:r>
      <w:r w:rsidRPr="006E5207">
        <w:rPr>
          <w:rFonts w:ascii="Times New Roman" w:hAnsi="Times New Roman" w:cs="Times New Roman"/>
          <w:sz w:val="24"/>
          <w:szCs w:val="24"/>
          <w:vertAlign w:val="superscript"/>
        </w:rPr>
        <w:t xml:space="preserve"> 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 7.72 (br s, 1H), 7.45 (d, J=11.2 Hz, 1H), 7.25 (d, J=12.1 Hz, 1H), 7.15-7.11 (m, 2H), 2.88-2.74 (m, 3H), 2.38-2.26 (m, 1H), 2.22-1.96 (m, 2H), 1.62-1.59 (m, 1H), 1.15 (d, J=9.2Hz, 3H)</w:t>
      </w:r>
      <w:r w:rsidR="00DC60DD" w:rsidRPr="006E5207">
        <w:rPr>
          <w:rFonts w:ascii="Times New Roman" w:hAnsi="Times New Roman" w:cs="Times New Roman"/>
          <w:color w:val="333333"/>
          <w:sz w:val="24"/>
          <w:szCs w:val="24"/>
          <w:shd w:val="clear" w:color="auto" w:fill="FFFFFF"/>
        </w:rPr>
        <w:t>.</w:t>
      </w:r>
    </w:p>
    <w:p w14:paraId="5A28310C" w14:textId="6FFFC4C8" w:rsidR="000149DD" w:rsidRPr="006E5207" w:rsidRDefault="000149DD"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t>3-(4-Bromophenyl)-1H-indol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23</m:t>
            </m:r>
          </m:sup>
        </m:sSup>
      </m:oMath>
      <w:r w:rsidRPr="006E5207">
        <w:rPr>
          <w:rFonts w:ascii="Times New Roman" w:hAnsi="Times New Roman" w:cs="Times New Roman"/>
          <w:b/>
          <w:sz w:val="24"/>
          <w:szCs w:val="24"/>
        </w:rPr>
        <w:t>.</w:t>
      </w:r>
      <w:r w:rsidR="00592094">
        <w:rPr>
          <w:rFonts w:ascii="Times New Roman" w:hAnsi="Times New Roman" w:cs="Times New Roman"/>
          <w:b/>
          <w:sz w:val="24"/>
          <w:szCs w:val="24"/>
        </w:rPr>
        <w:t xml:space="preserve"> </w:t>
      </w:r>
      <w:r w:rsidR="00512E7B">
        <w:rPr>
          <w:rFonts w:ascii="Times New Roman" w:hAnsi="Times New Roman" w:cs="Times New Roman"/>
          <w:sz w:val="24"/>
          <w:szCs w:val="24"/>
        </w:rPr>
        <w:t xml:space="preserve">Solid product. </w:t>
      </w:r>
      <w:r w:rsidR="00592094">
        <w:rPr>
          <w:rFonts w:ascii="Times New Roman" w:hAnsi="Times New Roman" w:cs="Times New Roman"/>
          <w:sz w:val="24"/>
          <w:szCs w:val="24"/>
        </w:rPr>
        <w:t>Purification with a packed silica column and 20% ethyl acetate in hexanes.</w:t>
      </w:r>
      <w:r w:rsidRPr="006E5207">
        <w:rPr>
          <w:rFonts w:ascii="Times New Roman" w:hAnsi="Times New Roman" w:cs="Times New Roman"/>
          <w:b/>
          <w:sz w:val="24"/>
          <w:szCs w:val="24"/>
        </w:rPr>
        <w:t xml:space="preserve"> </w:t>
      </w:r>
      <w:r w:rsidRPr="006E5207">
        <w:rPr>
          <w:rFonts w:ascii="Times New Roman" w:hAnsi="Times New Roman" w:cs="Times New Roman"/>
          <w:sz w:val="24"/>
          <w:szCs w:val="24"/>
        </w:rPr>
        <w:t xml:space="preserve">Yield </w:t>
      </w:r>
      <w:r w:rsidR="00322B51" w:rsidRPr="006E5207">
        <w:rPr>
          <w:rFonts w:ascii="Times New Roman" w:hAnsi="Times New Roman" w:cs="Times New Roman"/>
          <w:color w:val="000000"/>
          <w:sz w:val="24"/>
          <w:szCs w:val="24"/>
        </w:rPr>
        <w:t>69.9%</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 7.82 (d, J=8.2Hz, 1H), 7.68-7.63 (m, 1H), 7.55-7.46 (m, 4H), 7.38 (dd, J=13.2, 6.3 Hz, 1H), 7.32-7.27 (m, 1H), 7.22-7.17 (m, 1H), 6.92 (t, J=12.9Hz, 1H).</w:t>
      </w:r>
    </w:p>
    <w:p w14:paraId="61324131" w14:textId="64F68AA7" w:rsidR="000149DD" w:rsidRPr="006E5207" w:rsidRDefault="000149DD"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t>10H-benzofuro[3,2-b] 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24</m:t>
            </m:r>
          </m:sup>
        </m:sSup>
      </m:oMath>
      <w:r w:rsidRPr="006E5207">
        <w:rPr>
          <w:rFonts w:ascii="Times New Roman" w:hAnsi="Times New Roman" w:cs="Times New Roman"/>
          <w:b/>
          <w:sz w:val="24"/>
          <w:szCs w:val="24"/>
        </w:rPr>
        <w:t>.</w:t>
      </w:r>
      <w:r w:rsidR="00512E7B">
        <w:rPr>
          <w:rFonts w:ascii="Times New Roman" w:hAnsi="Times New Roman" w:cs="Times New Roman"/>
          <w:b/>
          <w:sz w:val="24"/>
          <w:szCs w:val="24"/>
        </w:rPr>
        <w:t xml:space="preserve"> </w:t>
      </w:r>
      <w:r w:rsidR="00512E7B">
        <w:rPr>
          <w:rFonts w:ascii="Times New Roman" w:hAnsi="Times New Roman" w:cs="Times New Roman"/>
          <w:sz w:val="24"/>
          <w:szCs w:val="24"/>
        </w:rPr>
        <w:t>Liquid product.</w:t>
      </w:r>
      <w:r w:rsidRPr="006E5207">
        <w:rPr>
          <w:rFonts w:ascii="Times New Roman" w:hAnsi="Times New Roman" w:cs="Times New Roman"/>
          <w:b/>
          <w:sz w:val="24"/>
          <w:szCs w:val="24"/>
        </w:rPr>
        <w:t xml:space="preserve"> </w:t>
      </w:r>
      <w:r w:rsidR="00592094">
        <w:rPr>
          <w:rFonts w:ascii="Times New Roman" w:hAnsi="Times New Roman" w:cs="Times New Roman"/>
          <w:sz w:val="24"/>
          <w:szCs w:val="24"/>
        </w:rPr>
        <w:t xml:space="preserve">Purification with a packed silica column and 20% ethyl acetate in hexanes. </w:t>
      </w:r>
      <w:r w:rsidRPr="006E5207">
        <w:rPr>
          <w:rFonts w:ascii="Times New Roman" w:hAnsi="Times New Roman" w:cs="Times New Roman"/>
          <w:sz w:val="24"/>
          <w:szCs w:val="24"/>
        </w:rPr>
        <w:t xml:space="preserve">Yield </w:t>
      </w:r>
      <w:r w:rsidR="00244A80" w:rsidRPr="006E5207">
        <w:rPr>
          <w:rFonts w:ascii="Times New Roman" w:hAnsi="Times New Roman" w:cs="Times New Roman"/>
          <w:color w:val="000000"/>
          <w:sz w:val="24"/>
          <w:szCs w:val="24"/>
        </w:rPr>
        <w:t>96.6%</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w:t>
      </w:r>
      <w:r w:rsidR="00592094">
        <w:rPr>
          <w:rFonts w:ascii="Times New Roman" w:hAnsi="Times New Roman" w:cs="Times New Roman"/>
          <w:color w:val="333333"/>
          <w:sz w:val="24"/>
          <w:szCs w:val="24"/>
          <w:shd w:val="clear" w:color="auto" w:fill="FFFFFF"/>
          <w:vertAlign w:val="subscript"/>
        </w:rPr>
        <w:t xml:space="preserve"> </w:t>
      </w:r>
      <w:r w:rsidRPr="006E5207">
        <w:rPr>
          <w:rFonts w:ascii="Times New Roman" w:hAnsi="Times New Roman" w:cs="Times New Roman"/>
          <w:color w:val="333333"/>
          <w:sz w:val="24"/>
          <w:szCs w:val="24"/>
          <w:shd w:val="clear" w:color="auto" w:fill="FFFFFF"/>
        </w:rPr>
        <w:t>8.52 (br s, 1H), 7.82 (d, J=12.3Hz, 1H), 7.68-7.65 (m, 1H), 7.62-7.59  (m, 1H), 7.46 (d, J=11.3 Hz, 2H), 7.31-7.22 (m, 3H).</w:t>
      </w:r>
    </w:p>
    <w:p w14:paraId="32561B53" w14:textId="7E51B4FB" w:rsidR="000149DD" w:rsidRPr="006E5207" w:rsidRDefault="000149DD"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t>5,10-Dihydroindeno[1,2-b] 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7</m:t>
            </m:r>
          </m:sup>
        </m:sSup>
      </m:oMath>
      <w:r w:rsidRPr="006E5207">
        <w:rPr>
          <w:rFonts w:ascii="Times New Roman" w:hAnsi="Times New Roman" w:cs="Times New Roman"/>
          <w:b/>
          <w:sz w:val="24"/>
          <w:szCs w:val="24"/>
        </w:rPr>
        <w:t>.</w:t>
      </w:r>
      <w:r w:rsidR="00592094">
        <w:rPr>
          <w:rFonts w:ascii="Times New Roman" w:hAnsi="Times New Roman" w:cs="Times New Roman"/>
          <w:b/>
          <w:sz w:val="24"/>
          <w:szCs w:val="24"/>
        </w:rPr>
        <w:t xml:space="preserve"> </w:t>
      </w:r>
      <w:r w:rsidR="00512E7B">
        <w:rPr>
          <w:rFonts w:ascii="Times New Roman" w:hAnsi="Times New Roman" w:cs="Times New Roman"/>
          <w:sz w:val="24"/>
          <w:szCs w:val="24"/>
        </w:rPr>
        <w:t xml:space="preserve">Liquid product. </w:t>
      </w:r>
      <w:r w:rsidR="00592094">
        <w:rPr>
          <w:rFonts w:ascii="Times New Roman" w:hAnsi="Times New Roman" w:cs="Times New Roman"/>
          <w:sz w:val="24"/>
          <w:szCs w:val="24"/>
        </w:rPr>
        <w:t>Purification with a packed silica column and 10% ethyl acetate in hexanes.</w:t>
      </w:r>
      <w:r w:rsidRPr="006E5207">
        <w:rPr>
          <w:rFonts w:ascii="Times New Roman" w:hAnsi="Times New Roman" w:cs="Times New Roman"/>
          <w:b/>
          <w:sz w:val="24"/>
          <w:szCs w:val="24"/>
        </w:rPr>
        <w:t xml:space="preserve"> </w:t>
      </w:r>
      <w:r w:rsidRPr="006E5207">
        <w:rPr>
          <w:rFonts w:ascii="Times New Roman" w:hAnsi="Times New Roman" w:cs="Times New Roman"/>
          <w:sz w:val="24"/>
          <w:szCs w:val="24"/>
        </w:rPr>
        <w:t xml:space="preserve">Yield </w:t>
      </w:r>
      <w:r w:rsidR="00244A80" w:rsidRPr="006E5207">
        <w:rPr>
          <w:rFonts w:ascii="Times New Roman" w:hAnsi="Times New Roman" w:cs="Times New Roman"/>
          <w:color w:val="000000"/>
          <w:sz w:val="24"/>
          <w:szCs w:val="24"/>
        </w:rPr>
        <w:t>73.2%</w:t>
      </w:r>
      <w:r w:rsidRPr="006E5207">
        <w:rPr>
          <w:rFonts w:ascii="Times New Roman" w:hAnsi="Times New Roman" w:cs="Times New Roman"/>
          <w:sz w:val="24"/>
          <w:szCs w:val="24"/>
        </w:rPr>
        <w:t>.</w:t>
      </w:r>
      <w:r w:rsidRPr="006E5207">
        <w:rPr>
          <w:rFonts w:ascii="Times New Roman" w:hAnsi="Times New Roman" w:cs="Times New Roman"/>
          <w:b/>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 8.25 (br s, 1H), 7.89 (dd, J=6.9, 3.6 Hz, 1H), 7.68 (d, J=18.3 Hz, 1H), 7.46-7.37 (m, 3H), 7.28-7.24 (m, 1H), 7.12 (t, J=13.8Hz, 2H), 1.35 (d, J=18.2Hz, 2H).</w:t>
      </w:r>
    </w:p>
    <w:p w14:paraId="29A90BF7" w14:textId="3F0843E8" w:rsidR="000149DD" w:rsidRPr="006E5207" w:rsidRDefault="000149DD" w:rsidP="006E5207">
      <w:pPr>
        <w:pStyle w:val="ListParagraph"/>
        <w:numPr>
          <w:ilvl w:val="0"/>
          <w:numId w:val="3"/>
        </w:numPr>
        <w:spacing w:line="480" w:lineRule="auto"/>
        <w:rPr>
          <w:rFonts w:ascii="Times New Roman" w:hAnsi="Times New Roman" w:cs="Times New Roman"/>
          <w:color w:val="333333"/>
          <w:sz w:val="24"/>
          <w:szCs w:val="24"/>
          <w:shd w:val="clear" w:color="auto" w:fill="FFFFFF"/>
        </w:rPr>
      </w:pPr>
      <w:r w:rsidRPr="006E5207">
        <w:rPr>
          <w:rFonts w:ascii="Times New Roman" w:hAnsi="Times New Roman" w:cs="Times New Roman"/>
          <w:b/>
          <w:sz w:val="24"/>
          <w:szCs w:val="24"/>
        </w:rPr>
        <w:lastRenderedPageBreak/>
        <w:t>6,7,8,9,10,11-Hexahydro-5H-cycloocta[b]indol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7</m:t>
            </m:r>
          </m:sup>
        </m:sSup>
      </m:oMath>
      <w:r w:rsidRPr="006E5207">
        <w:rPr>
          <w:rFonts w:ascii="Times New Roman" w:hAnsi="Times New Roman" w:cs="Times New Roman"/>
          <w:b/>
          <w:sz w:val="24"/>
          <w:szCs w:val="24"/>
        </w:rPr>
        <w:t>.</w:t>
      </w:r>
      <w:r w:rsidR="00592094">
        <w:rPr>
          <w:rFonts w:ascii="Times New Roman" w:hAnsi="Times New Roman" w:cs="Times New Roman"/>
          <w:b/>
          <w:sz w:val="24"/>
          <w:szCs w:val="24"/>
        </w:rPr>
        <w:t xml:space="preserve"> </w:t>
      </w:r>
      <w:r w:rsidR="00512E7B">
        <w:rPr>
          <w:rFonts w:ascii="Times New Roman" w:hAnsi="Times New Roman" w:cs="Times New Roman"/>
          <w:sz w:val="24"/>
          <w:szCs w:val="24"/>
        </w:rPr>
        <w:t xml:space="preserve">Liquid product. </w:t>
      </w:r>
      <w:r w:rsidR="00592094">
        <w:rPr>
          <w:rFonts w:ascii="Times New Roman" w:hAnsi="Times New Roman" w:cs="Times New Roman"/>
          <w:sz w:val="24"/>
          <w:szCs w:val="24"/>
        </w:rPr>
        <w:t xml:space="preserve">Purification with a packed silica column and 10% ethyl acetate in hexanes. </w:t>
      </w:r>
      <w:r w:rsidRPr="006E5207">
        <w:rPr>
          <w:rFonts w:ascii="Times New Roman" w:hAnsi="Times New Roman" w:cs="Times New Roman"/>
          <w:sz w:val="24"/>
          <w:szCs w:val="24"/>
        </w:rPr>
        <w:t xml:space="preserve">Yield </w:t>
      </w:r>
      <w:r w:rsidR="00244A80" w:rsidRPr="006E5207">
        <w:rPr>
          <w:rFonts w:ascii="Times New Roman" w:hAnsi="Times New Roman" w:cs="Times New Roman"/>
          <w:color w:val="000000"/>
          <w:sz w:val="24"/>
          <w:szCs w:val="24"/>
        </w:rPr>
        <w:t>95.9%</w:t>
      </w:r>
      <w:r w:rsidRPr="006E5207">
        <w:rPr>
          <w:rFonts w:ascii="Times New Roman" w:hAnsi="Times New Roman" w:cs="Times New Roman"/>
          <w:sz w:val="24"/>
          <w:szCs w:val="24"/>
        </w:rPr>
        <w:t xml:space="preserve">.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δ 8.17 (br s, 1H), 7.59 (d, J=9.6Hz, 2H), 7.39 (d, J=6.3Hz, 2H), 7.32-7.19 (m, 3H), 3.13-2.98 (m, 5H).</w:t>
      </w:r>
    </w:p>
    <w:p w14:paraId="71D0B46A" w14:textId="6390297D" w:rsidR="00DA7EF2" w:rsidRPr="006E5207" w:rsidRDefault="000149DD" w:rsidP="006E5207">
      <w:pPr>
        <w:pStyle w:val="ListParagraph"/>
        <w:numPr>
          <w:ilvl w:val="0"/>
          <w:numId w:val="3"/>
        </w:numPr>
        <w:spacing w:line="480" w:lineRule="auto"/>
        <w:rPr>
          <w:rFonts w:ascii="Times New Roman" w:eastAsia="Times New Roman" w:hAnsi="Times New Roman" w:cs="Times New Roman"/>
          <w:b/>
          <w:sz w:val="24"/>
          <w:szCs w:val="24"/>
        </w:rPr>
      </w:pPr>
      <w:r w:rsidRPr="006E5207">
        <w:rPr>
          <w:rFonts w:ascii="Times New Roman" w:hAnsi="Times New Roman" w:cs="Times New Roman"/>
          <w:b/>
          <w:sz w:val="24"/>
          <w:szCs w:val="24"/>
        </w:rPr>
        <w:t>2-(4-Methoxyphenyl)-1H-indol</w:t>
      </w:r>
      <m:oMath>
        <m:sSup>
          <m:sSupPr>
            <m:ctrlPr>
              <w:rPr>
                <w:rFonts w:ascii="Cambria Math" w:hAnsi="Cambria Math" w:cs="Times New Roman"/>
                <w:b/>
                <w:i/>
                <w:sz w:val="24"/>
                <w:szCs w:val="24"/>
              </w:rPr>
            </m:ctrlPr>
          </m:sSupPr>
          <m:e>
            <m:r>
              <m:rPr>
                <m:sty m:val="bi"/>
              </m:rPr>
              <w:rPr>
                <w:rFonts w:ascii="Cambria Math" w:hAnsi="Cambria Math" w:cs="Times New Roman"/>
                <w:sz w:val="24"/>
                <w:szCs w:val="24"/>
              </w:rPr>
              <m:t>e</m:t>
            </m:r>
          </m:e>
          <m:sup>
            <m:r>
              <m:rPr>
                <m:sty m:val="bi"/>
              </m:rPr>
              <w:rPr>
                <w:rFonts w:ascii="Cambria Math" w:hAnsi="Cambria Math" w:cs="Times New Roman"/>
                <w:sz w:val="24"/>
                <w:szCs w:val="24"/>
              </w:rPr>
              <m:t>25</m:t>
            </m:r>
          </m:sup>
        </m:sSup>
      </m:oMath>
      <w:r w:rsidRPr="006E5207">
        <w:rPr>
          <w:rFonts w:ascii="Times New Roman" w:hAnsi="Times New Roman" w:cs="Times New Roman"/>
          <w:color w:val="303030"/>
          <w:sz w:val="24"/>
          <w:szCs w:val="24"/>
          <w:shd w:val="clear" w:color="auto" w:fill="FFFFFF"/>
        </w:rPr>
        <w:t>.</w:t>
      </w:r>
      <w:r w:rsidR="00512E7B" w:rsidRPr="00512E7B">
        <w:rPr>
          <w:rFonts w:ascii="Times New Roman" w:hAnsi="Times New Roman" w:cs="Times New Roman"/>
          <w:sz w:val="24"/>
          <w:szCs w:val="24"/>
        </w:rPr>
        <w:t xml:space="preserve"> </w:t>
      </w:r>
      <w:r w:rsidR="00512E7B">
        <w:rPr>
          <w:rFonts w:ascii="Times New Roman" w:hAnsi="Times New Roman" w:cs="Times New Roman"/>
          <w:sz w:val="24"/>
          <w:szCs w:val="24"/>
        </w:rPr>
        <w:t xml:space="preserve">Liquid product. </w:t>
      </w:r>
      <w:r w:rsidR="00592094">
        <w:rPr>
          <w:rFonts w:ascii="Times New Roman" w:hAnsi="Times New Roman" w:cs="Times New Roman"/>
          <w:sz w:val="24"/>
          <w:szCs w:val="24"/>
        </w:rPr>
        <w:t xml:space="preserve">Purification with a packed silica column and 20% ethyl acetate in hexanes. </w:t>
      </w:r>
      <w:r w:rsidR="00592094" w:rsidRPr="006E5207">
        <w:rPr>
          <w:rFonts w:ascii="Times New Roman" w:hAnsi="Times New Roman" w:cs="Times New Roman"/>
          <w:sz w:val="24"/>
          <w:szCs w:val="24"/>
        </w:rPr>
        <w:t xml:space="preserve">Yield </w:t>
      </w:r>
      <w:r w:rsidR="00322B51" w:rsidRPr="006E5207">
        <w:rPr>
          <w:rFonts w:ascii="Times New Roman" w:hAnsi="Times New Roman" w:cs="Times New Roman"/>
          <w:color w:val="000000"/>
          <w:sz w:val="24"/>
          <w:szCs w:val="24"/>
        </w:rPr>
        <w:t xml:space="preserve">76.2%. </w:t>
      </w:r>
      <w:r w:rsidRPr="006E5207">
        <w:rPr>
          <w:rFonts w:ascii="Times New Roman" w:hAnsi="Times New Roman" w:cs="Times New Roman"/>
          <w:sz w:val="24"/>
          <w:szCs w:val="24"/>
          <w:vertAlign w:val="superscript"/>
        </w:rPr>
        <w:t>1</w:t>
      </w:r>
      <w:r w:rsidRPr="006E5207">
        <w:rPr>
          <w:rFonts w:ascii="Times New Roman" w:hAnsi="Times New Roman" w:cs="Times New Roman"/>
          <w:sz w:val="24"/>
          <w:szCs w:val="24"/>
        </w:rPr>
        <w:t>H NMR (300 MHz, CDCl</w:t>
      </w:r>
      <w:r w:rsidRPr="006E5207">
        <w:rPr>
          <w:rFonts w:ascii="Times New Roman" w:hAnsi="Times New Roman" w:cs="Times New Roman"/>
          <w:sz w:val="24"/>
          <w:szCs w:val="24"/>
          <w:vertAlign w:val="subscript"/>
        </w:rPr>
        <w:t>3</w:t>
      </w:r>
      <w:r w:rsidRPr="006E5207">
        <w:rPr>
          <w:rFonts w:ascii="Times New Roman" w:hAnsi="Times New Roman" w:cs="Times New Roman"/>
          <w:sz w:val="24"/>
          <w:szCs w:val="24"/>
        </w:rPr>
        <w:t xml:space="preserve">): </w:t>
      </w:r>
      <w:r w:rsidRPr="006E5207">
        <w:rPr>
          <w:rFonts w:ascii="Times New Roman" w:hAnsi="Times New Roman" w:cs="Times New Roman"/>
          <w:color w:val="333333"/>
          <w:sz w:val="24"/>
          <w:szCs w:val="24"/>
          <w:shd w:val="clear" w:color="auto" w:fill="FFFFFF"/>
        </w:rPr>
        <w:t xml:space="preserve">δ </w:t>
      </w:r>
      <w:r w:rsidRPr="006E5207">
        <w:rPr>
          <w:rFonts w:ascii="Times New Roman" w:hAnsi="Times New Roman" w:cs="Times New Roman"/>
          <w:sz w:val="24"/>
          <w:szCs w:val="24"/>
        </w:rPr>
        <w:t xml:space="preserve">7.95 (d, J=24.1Hz, 1H), 7.75 (d, J=27, 1H), 7.30-7.15 (m, 3H), 6.92 (t, J= 18.1 Hz, 1H), 3.85 (d, J = 18.1 Hz, 1H), 2.56 (s, 1H), 2.2 (s, 3H), 1.65 (s, 2H). </w:t>
      </w:r>
      <w:r w:rsidR="00DA7EF2" w:rsidRPr="006E5207">
        <w:rPr>
          <w:rFonts w:ascii="Times New Roman" w:eastAsia="Times New Roman" w:hAnsi="Times New Roman" w:cs="Times New Roman"/>
          <w:b/>
          <w:sz w:val="24"/>
          <w:szCs w:val="24"/>
        </w:rPr>
        <w:br w:type="page"/>
      </w:r>
    </w:p>
    <w:p w14:paraId="5F55BC9A" w14:textId="75C06ADE" w:rsidR="009C2F83" w:rsidRPr="006E5207" w:rsidRDefault="009C2F83" w:rsidP="006E5207">
      <w:pPr>
        <w:spacing w:line="480" w:lineRule="auto"/>
        <w:rPr>
          <w:rFonts w:ascii="Times New Roman" w:eastAsia="Times New Roman" w:hAnsi="Times New Roman" w:cs="Times New Roman"/>
          <w:b/>
          <w:sz w:val="24"/>
          <w:szCs w:val="24"/>
        </w:rPr>
      </w:pPr>
      <w:r w:rsidRPr="006E5207">
        <w:rPr>
          <w:rFonts w:ascii="Times New Roman" w:eastAsia="Times New Roman" w:hAnsi="Times New Roman" w:cs="Times New Roman"/>
          <w:b/>
          <w:sz w:val="24"/>
          <w:szCs w:val="24"/>
        </w:rPr>
        <w:lastRenderedPageBreak/>
        <w:t>Results</w:t>
      </w:r>
      <w:r w:rsidR="003D318A" w:rsidRPr="006E5207">
        <w:rPr>
          <w:rFonts w:ascii="Times New Roman" w:eastAsia="Times New Roman" w:hAnsi="Times New Roman" w:cs="Times New Roman"/>
          <w:b/>
          <w:sz w:val="24"/>
          <w:szCs w:val="24"/>
        </w:rPr>
        <w:t xml:space="preserve"> and Discussion</w:t>
      </w:r>
    </w:p>
    <w:p w14:paraId="0B0CF6FC" w14:textId="174BAFCB" w:rsidR="00ED427D" w:rsidRPr="006E5207" w:rsidRDefault="00ED427D"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Initially, some preliminary reactions were performed that demonstrated great potential for the use of glycerol as a solvent and catalyst when coupled with the use of microwave heating.</w:t>
      </w:r>
      <w:r w:rsidR="00B16DE0" w:rsidRPr="006E5207">
        <w:rPr>
          <w:rFonts w:ascii="Times New Roman" w:eastAsia="Times New Roman" w:hAnsi="Times New Roman" w:cs="Times New Roman"/>
          <w:sz w:val="24"/>
          <w:szCs w:val="24"/>
        </w:rPr>
        <w:t xml:space="preserve">  Thus, the reaction in Figure 6</w:t>
      </w:r>
      <w:r w:rsidRPr="006E5207">
        <w:rPr>
          <w:rFonts w:ascii="Times New Roman" w:eastAsia="Times New Roman" w:hAnsi="Times New Roman" w:cs="Times New Roman"/>
          <w:sz w:val="24"/>
          <w:szCs w:val="24"/>
        </w:rPr>
        <w:t xml:space="preserve"> was performed.  After 30 minutes of heating at 90</w:t>
      </w:r>
      <m:oMath>
        <m:r>
          <w:rPr>
            <w:rFonts w:ascii="Cambria Math" w:eastAsia="Times New Roman" w:hAnsi="Cambria Math" w:cs="Times New Roman"/>
            <w:sz w:val="24"/>
            <w:szCs w:val="24"/>
            <w:vertAlign w:val="superscript"/>
          </w:rPr>
          <m:t>℃</m:t>
        </m:r>
      </m:oMath>
      <w:r w:rsidRPr="006E5207">
        <w:rPr>
          <w:rFonts w:ascii="Times New Roman" w:eastAsia="Times New Roman" w:hAnsi="Times New Roman" w:cs="Times New Roman"/>
          <w:sz w:val="24"/>
          <w:szCs w:val="24"/>
        </w:rPr>
        <w:t xml:space="preserve"> in the microwave, an excellent 95% yield of the anticipated indole product was isolated simply by diluting the reaction with water and then filtering the resulting solid.  A few other reactions were attempted as well – all of them giving g</w:t>
      </w:r>
      <w:r w:rsidR="00E8211A" w:rsidRPr="006E5207">
        <w:rPr>
          <w:rFonts w:ascii="Times New Roman" w:eastAsia="Times New Roman" w:hAnsi="Times New Roman" w:cs="Times New Roman"/>
          <w:sz w:val="24"/>
          <w:szCs w:val="24"/>
        </w:rPr>
        <w:t>ood results.</w:t>
      </w:r>
      <w:r w:rsidRPr="006E5207">
        <w:rPr>
          <w:rFonts w:ascii="Times New Roman" w:eastAsia="Times New Roman" w:hAnsi="Times New Roman" w:cs="Times New Roman"/>
          <w:sz w:val="24"/>
          <w:szCs w:val="24"/>
        </w:rPr>
        <w:t xml:space="preserve"> With the success of this first reaction, more</w:t>
      </w:r>
      <w:r w:rsidR="00C03A2C" w:rsidRPr="006E5207">
        <w:rPr>
          <w:rFonts w:ascii="Times New Roman" w:eastAsia="Times New Roman" w:hAnsi="Times New Roman" w:cs="Times New Roman"/>
          <w:sz w:val="24"/>
          <w:szCs w:val="24"/>
        </w:rPr>
        <w:t xml:space="preserve"> </w:t>
      </w:r>
      <w:r w:rsidR="00DC60DD" w:rsidRPr="006E5207">
        <w:rPr>
          <w:rFonts w:ascii="Times New Roman" w:eastAsia="Times New Roman" w:hAnsi="Times New Roman" w:cs="Times New Roman"/>
          <w:sz w:val="24"/>
          <w:szCs w:val="24"/>
        </w:rPr>
        <w:t>variation</w:t>
      </w:r>
      <w:r w:rsidRPr="006E5207">
        <w:rPr>
          <w:rFonts w:ascii="Times New Roman" w:eastAsia="Times New Roman" w:hAnsi="Times New Roman" w:cs="Times New Roman"/>
          <w:sz w:val="24"/>
          <w:szCs w:val="24"/>
        </w:rPr>
        <w:t xml:space="preserve">s were tested using the same method to </w:t>
      </w:r>
      <w:r w:rsidR="00DC60DD" w:rsidRPr="006E5207">
        <w:rPr>
          <w:rFonts w:ascii="Times New Roman" w:eastAsia="Times New Roman" w:hAnsi="Times New Roman" w:cs="Times New Roman"/>
          <w:sz w:val="24"/>
          <w:szCs w:val="24"/>
        </w:rPr>
        <w:t>understand the limitations of the</w:t>
      </w:r>
      <w:r w:rsidRPr="006E5207">
        <w:rPr>
          <w:rFonts w:ascii="Times New Roman" w:eastAsia="Times New Roman" w:hAnsi="Times New Roman" w:cs="Times New Roman"/>
          <w:sz w:val="24"/>
          <w:szCs w:val="24"/>
        </w:rPr>
        <w:t xml:space="preserve"> Fischer Indole Synthesis</w:t>
      </w:r>
      <w:r w:rsidR="00DC60DD" w:rsidRPr="006E5207">
        <w:rPr>
          <w:rFonts w:ascii="Times New Roman" w:eastAsia="Times New Roman" w:hAnsi="Times New Roman" w:cs="Times New Roman"/>
          <w:sz w:val="24"/>
          <w:szCs w:val="24"/>
        </w:rPr>
        <w:t xml:space="preserve"> in glycerol</w:t>
      </w:r>
      <w:r w:rsidRPr="006E5207">
        <w:rPr>
          <w:rFonts w:ascii="Times New Roman" w:eastAsia="Times New Roman" w:hAnsi="Times New Roman" w:cs="Times New Roman"/>
          <w:sz w:val="24"/>
          <w:szCs w:val="24"/>
        </w:rPr>
        <w:t>.</w:t>
      </w:r>
      <w:r w:rsidR="002D1837" w:rsidRPr="006E5207">
        <w:rPr>
          <w:rFonts w:ascii="Times New Roman" w:hAnsi="Times New Roman" w:cs="Times New Roman"/>
          <w:noProof/>
          <w:sz w:val="24"/>
          <w:szCs w:val="24"/>
          <w:u w:val="single"/>
        </w:rPr>
        <w:t xml:space="preserve"> </w:t>
      </w:r>
      <w:r w:rsidR="002D1837" w:rsidRPr="006E5207">
        <w:rPr>
          <w:rFonts w:ascii="Times New Roman" w:hAnsi="Times New Roman" w:cs="Times New Roman"/>
          <w:noProof/>
          <w:sz w:val="24"/>
          <w:szCs w:val="24"/>
          <w:u w:val="single"/>
        </w:rPr>
        <w:drawing>
          <wp:inline distT="0" distB="0" distL="0" distR="0" wp14:anchorId="70C97339" wp14:editId="7ED30040">
            <wp:extent cx="5486400" cy="1715135"/>
            <wp:effectExtent l="0" t="0" r="0" b="0"/>
            <wp:docPr id="6" name="Picture 6" descr="C:\Users\Alex\Desktop\Research and Thesis Files\thumbnail_Scheme 3A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Desktop\Research and Thesis Files\thumbnail_Scheme 3AK.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1715135"/>
                    </a:xfrm>
                    <a:prstGeom prst="rect">
                      <a:avLst/>
                    </a:prstGeom>
                    <a:noFill/>
                    <a:ln>
                      <a:noFill/>
                    </a:ln>
                  </pic:spPr>
                </pic:pic>
              </a:graphicData>
            </a:graphic>
          </wp:inline>
        </w:drawing>
      </w:r>
    </w:p>
    <w:p w14:paraId="0B6BD33A" w14:textId="1664F046" w:rsidR="00ED427D" w:rsidRPr="006E5207" w:rsidRDefault="00B16DE0" w:rsidP="006E5207">
      <w:pPr>
        <w:spacing w:line="480" w:lineRule="auto"/>
        <w:rPr>
          <w:rFonts w:ascii="Times New Roman" w:hAnsi="Times New Roman" w:cs="Times New Roman"/>
          <w:sz w:val="24"/>
          <w:szCs w:val="24"/>
        </w:rPr>
      </w:pPr>
      <w:r w:rsidRPr="006E5207">
        <w:rPr>
          <w:rFonts w:ascii="Times New Roman" w:eastAsia="Times New Roman" w:hAnsi="Times New Roman" w:cs="Times New Roman"/>
          <w:b/>
          <w:sz w:val="24"/>
          <w:szCs w:val="24"/>
        </w:rPr>
        <w:t>Figure 6</w:t>
      </w:r>
      <w:r w:rsidR="00ED427D" w:rsidRPr="006E5207">
        <w:rPr>
          <w:rFonts w:ascii="Times New Roman" w:eastAsia="Times New Roman" w:hAnsi="Times New Roman" w:cs="Times New Roman"/>
          <w:sz w:val="24"/>
          <w:szCs w:val="24"/>
        </w:rPr>
        <w:t xml:space="preserve"> Phenylhydrazine</w:t>
      </w:r>
      <w:r w:rsidR="00B60AEA">
        <w:rPr>
          <w:rFonts w:ascii="Times New Roman" w:eastAsia="Times New Roman" w:hAnsi="Times New Roman" w:cs="Times New Roman"/>
          <w:sz w:val="24"/>
          <w:szCs w:val="24"/>
        </w:rPr>
        <w:t xml:space="preserve"> hydrochloride is treated with acetophenone in g</w:t>
      </w:r>
      <w:r w:rsidR="00ED427D" w:rsidRPr="006E5207">
        <w:rPr>
          <w:rFonts w:ascii="Times New Roman" w:eastAsia="Times New Roman" w:hAnsi="Times New Roman" w:cs="Times New Roman"/>
          <w:sz w:val="24"/>
          <w:szCs w:val="24"/>
        </w:rPr>
        <w:t>lycerol</w:t>
      </w:r>
    </w:p>
    <w:p w14:paraId="0EB0BE88" w14:textId="0ED12A70" w:rsidR="002D1837" w:rsidRPr="006E5207" w:rsidRDefault="00ED427D"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In exploring the development of new synthetic methods, one important aspect to keep in mind is the separation of the products from the byproducts and reaction solvent. With glycerol as a solvent, not only is the method of synthesizing indole more cost efficient and easier for research laboratories, but glycerol can also be removed simply by washing with water. This increased efficiency in laboratory procedure allows for a chain reaction increasing the efficiency of other necessary laboratory experiments. This includes the synthesis of neurotransmitters and other organic compounds.</w:t>
      </w:r>
      <w:r w:rsidR="002D1837" w:rsidRPr="006E5207">
        <w:rPr>
          <w:rFonts w:ascii="Times New Roman" w:eastAsia="Times New Roman" w:hAnsi="Times New Roman" w:cs="Times New Roman"/>
          <w:sz w:val="24"/>
          <w:szCs w:val="24"/>
        </w:rPr>
        <w:br w:type="page"/>
      </w:r>
    </w:p>
    <w:p w14:paraId="1DD896AF" w14:textId="6CCDF9D1" w:rsidR="00B4360B" w:rsidRDefault="00043285" w:rsidP="006E5207">
      <w:pPr>
        <w:spacing w:line="480" w:lineRule="auto"/>
        <w:ind w:firstLine="720"/>
        <w:rPr>
          <w:rFonts w:ascii="Times New Roman" w:hAnsi="Times New Roman" w:cs="Times New Roman"/>
          <w:sz w:val="24"/>
          <w:szCs w:val="24"/>
        </w:rPr>
      </w:pPr>
      <w:r w:rsidRPr="006E5207">
        <w:rPr>
          <w:rFonts w:ascii="Times New Roman" w:eastAsia="Times New Roman" w:hAnsi="Times New Roman" w:cs="Times New Roman"/>
          <w:sz w:val="24"/>
          <w:szCs w:val="24"/>
        </w:rPr>
        <w:lastRenderedPageBreak/>
        <w:t xml:space="preserve">The </w:t>
      </w:r>
      <w:r w:rsidR="00527FA7" w:rsidRPr="006E5207">
        <w:rPr>
          <w:rFonts w:ascii="Times New Roman" w:eastAsia="Times New Roman" w:hAnsi="Times New Roman" w:cs="Times New Roman"/>
          <w:sz w:val="24"/>
          <w:szCs w:val="24"/>
        </w:rPr>
        <w:t xml:space="preserve">main reactants tested can be separated into acetophenones, acyclic ketones, fused cyclic ketones, and cyclic ketones. The acetophenones had decent </w:t>
      </w:r>
      <w:r w:rsidR="00861D25" w:rsidRPr="006E5207">
        <w:rPr>
          <w:rFonts w:ascii="Times New Roman" w:eastAsia="Times New Roman" w:hAnsi="Times New Roman" w:cs="Times New Roman"/>
          <w:sz w:val="24"/>
          <w:szCs w:val="24"/>
        </w:rPr>
        <w:t>success with yields in the 60-76% range (Table 1).</w:t>
      </w:r>
      <w:r w:rsidR="004B4C30" w:rsidRPr="006E5207">
        <w:rPr>
          <w:rFonts w:ascii="Times New Roman" w:eastAsia="Times New Roman" w:hAnsi="Times New Roman" w:cs="Times New Roman"/>
          <w:sz w:val="24"/>
          <w:szCs w:val="24"/>
        </w:rPr>
        <w:t xml:space="preserve"> </w:t>
      </w:r>
      <w:r w:rsidR="006F721B" w:rsidRPr="006E5207">
        <w:rPr>
          <w:rFonts w:ascii="Times New Roman" w:eastAsia="Times New Roman" w:hAnsi="Times New Roman" w:cs="Times New Roman"/>
          <w:sz w:val="24"/>
          <w:szCs w:val="24"/>
        </w:rPr>
        <w:t>While the</w:t>
      </w:r>
      <w:r w:rsidR="004B4C30" w:rsidRPr="006E5207">
        <w:rPr>
          <w:rFonts w:ascii="Times New Roman" w:eastAsia="Times New Roman" w:hAnsi="Times New Roman" w:cs="Times New Roman"/>
          <w:sz w:val="24"/>
          <w:szCs w:val="24"/>
        </w:rPr>
        <w:t xml:space="preserve"> success of the reactions </w:t>
      </w:r>
      <w:r w:rsidR="006F721B" w:rsidRPr="006E5207">
        <w:rPr>
          <w:rFonts w:ascii="Times New Roman" w:eastAsia="Times New Roman" w:hAnsi="Times New Roman" w:cs="Times New Roman"/>
          <w:sz w:val="24"/>
          <w:szCs w:val="24"/>
        </w:rPr>
        <w:t xml:space="preserve">did not produce as high a percent yield as some of the other </w:t>
      </w:r>
      <w:r w:rsidR="00C42220" w:rsidRPr="006E5207">
        <w:rPr>
          <w:rFonts w:ascii="Times New Roman" w:eastAsia="Times New Roman" w:hAnsi="Times New Roman" w:cs="Times New Roman"/>
          <w:sz w:val="24"/>
          <w:szCs w:val="24"/>
        </w:rPr>
        <w:t xml:space="preserve">ketone reactants, </w:t>
      </w:r>
      <w:r w:rsidR="00861D25" w:rsidRPr="006E5207">
        <w:rPr>
          <w:rFonts w:ascii="Times New Roman" w:eastAsia="Times New Roman" w:hAnsi="Times New Roman" w:cs="Times New Roman"/>
          <w:sz w:val="24"/>
          <w:szCs w:val="24"/>
        </w:rPr>
        <w:t>the ease and speed with which these compounds can be made is certainly promising</w:t>
      </w:r>
      <w:r w:rsidR="00A62510" w:rsidRPr="006E5207">
        <w:rPr>
          <w:rFonts w:ascii="Times New Roman" w:eastAsia="Times New Roman" w:hAnsi="Times New Roman" w:cs="Times New Roman"/>
          <w:sz w:val="24"/>
          <w:szCs w:val="24"/>
        </w:rPr>
        <w:t>.</w:t>
      </w:r>
      <w:r w:rsidR="003D2E3C" w:rsidRPr="006E5207">
        <w:rPr>
          <w:rFonts w:ascii="Times New Roman" w:eastAsia="Times New Roman" w:hAnsi="Times New Roman" w:cs="Times New Roman"/>
          <w:sz w:val="24"/>
          <w:szCs w:val="24"/>
        </w:rPr>
        <w:t xml:space="preserve"> The first reactant displayed in the table below producing </w:t>
      </w:r>
      <w:r w:rsidR="003D2E3C" w:rsidRPr="006E5207">
        <w:rPr>
          <w:rFonts w:ascii="Times New Roman" w:hAnsi="Times New Roman" w:cs="Times New Roman"/>
          <w:sz w:val="24"/>
          <w:szCs w:val="24"/>
        </w:rPr>
        <w:t>2-(4-Methoxyphenyl)-1H-indole with percent yield of 76.2% displayed some residual starting ma</w:t>
      </w:r>
      <w:r w:rsidR="00861D25" w:rsidRPr="006E5207">
        <w:rPr>
          <w:rFonts w:ascii="Times New Roman" w:hAnsi="Times New Roman" w:cs="Times New Roman"/>
          <w:sz w:val="24"/>
          <w:szCs w:val="24"/>
        </w:rPr>
        <w:t>terials, indicating that the reaction of more electron-rich compounds may be slower and thus need either a longer reaction time and/or a higher temperature</w:t>
      </w:r>
      <w:r w:rsidR="003D2E3C" w:rsidRPr="006E5207">
        <w:rPr>
          <w:rFonts w:ascii="Times New Roman" w:hAnsi="Times New Roman" w:cs="Times New Roman"/>
          <w:sz w:val="24"/>
          <w:szCs w:val="24"/>
        </w:rPr>
        <w:t xml:space="preserve">. </w:t>
      </w:r>
    </w:p>
    <w:p w14:paraId="11EA17ED" w14:textId="77777777" w:rsidR="00C16D1A" w:rsidRDefault="00C16D1A">
      <w:r>
        <w:br w:type="page"/>
      </w:r>
    </w:p>
    <w:tbl>
      <w:tblPr>
        <w:tblStyle w:val="TableGrid"/>
        <w:tblW w:w="0" w:type="auto"/>
        <w:tblLook w:val="04A0" w:firstRow="1" w:lastRow="0" w:firstColumn="1" w:lastColumn="0" w:noHBand="0" w:noVBand="1"/>
      </w:tblPr>
      <w:tblGrid>
        <w:gridCol w:w="3006"/>
        <w:gridCol w:w="3597"/>
        <w:gridCol w:w="2027"/>
      </w:tblGrid>
      <w:tr w:rsidR="001918B9" w:rsidRPr="006E5207" w14:paraId="42CBFEB5" w14:textId="77777777" w:rsidTr="00C16D1A">
        <w:trPr>
          <w:trHeight w:val="1790"/>
        </w:trPr>
        <w:tc>
          <w:tcPr>
            <w:tcW w:w="8630" w:type="dxa"/>
            <w:gridSpan w:val="3"/>
          </w:tcPr>
          <w:p w14:paraId="74BE478E" w14:textId="1E573071" w:rsidR="001918B9" w:rsidRPr="006E5207" w:rsidRDefault="00A1047D"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01A8BEBF" wp14:editId="02D76915">
                  <wp:extent cx="5311773" cy="1021495"/>
                  <wp:effectExtent l="0" t="0" r="3810" b="7620"/>
                  <wp:docPr id="19" name="Picture 19"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37357" b="48276"/>
                          <a:stretch/>
                        </pic:blipFill>
                        <pic:spPr bwMode="auto">
                          <a:xfrm>
                            <a:off x="0" y="0"/>
                            <a:ext cx="5364574" cy="10316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918B9" w:rsidRPr="006E5207" w14:paraId="05A9C501" w14:textId="77777777" w:rsidTr="00C16D1A">
        <w:trPr>
          <w:trHeight w:val="523"/>
        </w:trPr>
        <w:tc>
          <w:tcPr>
            <w:tcW w:w="3006" w:type="dxa"/>
          </w:tcPr>
          <w:p w14:paraId="26F743CA" w14:textId="3317848A" w:rsidR="001918B9" w:rsidRPr="006E5207" w:rsidRDefault="001918B9"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Reactant</w:t>
            </w:r>
          </w:p>
        </w:tc>
        <w:tc>
          <w:tcPr>
            <w:tcW w:w="3597" w:type="dxa"/>
          </w:tcPr>
          <w:p w14:paraId="76F074A5" w14:textId="284475E8" w:rsidR="001918B9" w:rsidRPr="006E5207" w:rsidRDefault="001918B9" w:rsidP="006E5207">
            <w:pPr>
              <w:spacing w:line="480" w:lineRule="auto"/>
              <w:rPr>
                <w:rFonts w:ascii="Times New Roman" w:hAnsi="Times New Roman" w:cs="Times New Roman"/>
                <w:sz w:val="24"/>
                <w:szCs w:val="24"/>
              </w:rPr>
            </w:pPr>
            <w:r w:rsidRPr="006E5207">
              <w:rPr>
                <w:rFonts w:ascii="Times New Roman" w:hAnsi="Times New Roman" w:cs="Times New Roman"/>
                <w:b/>
                <w:sz w:val="24"/>
                <w:szCs w:val="24"/>
              </w:rPr>
              <w:t>Product</w:t>
            </w:r>
          </w:p>
        </w:tc>
        <w:tc>
          <w:tcPr>
            <w:tcW w:w="2027" w:type="dxa"/>
          </w:tcPr>
          <w:p w14:paraId="01B7DD19" w14:textId="656BFB9A" w:rsidR="001918B9" w:rsidRPr="006E5207" w:rsidRDefault="001918B9"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Percent Yield</w:t>
            </w:r>
          </w:p>
        </w:tc>
      </w:tr>
      <w:tr w:rsidR="00345346" w:rsidRPr="006E5207" w14:paraId="1F8E132F" w14:textId="77777777" w:rsidTr="00C16D1A">
        <w:trPr>
          <w:trHeight w:val="1740"/>
        </w:trPr>
        <w:tc>
          <w:tcPr>
            <w:tcW w:w="3006" w:type="dxa"/>
          </w:tcPr>
          <w:p w14:paraId="5CF75E54" w14:textId="17B4DE56" w:rsidR="00345346" w:rsidRPr="006E5207" w:rsidRDefault="004774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10C236BA" wp14:editId="4711A187">
                  <wp:extent cx="1463040" cy="990600"/>
                  <wp:effectExtent l="0" t="0" r="3810" b="0"/>
                  <wp:docPr id="5" name="Picture 5" descr="C:\Users\Alex\AppData\Local\Microsoft\Windows\INetCache\Content.Word\Reactio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ppData\Local\Microsoft\Windows\INetCache\Content.Word\Reactio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2180" t="64153" r="77562" b="23582"/>
                          <a:stretch/>
                        </pic:blipFill>
                        <pic:spPr bwMode="auto">
                          <a:xfrm>
                            <a:off x="0" y="0"/>
                            <a:ext cx="1463195" cy="99070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597" w:type="dxa"/>
          </w:tcPr>
          <w:p w14:paraId="18EA985F" w14:textId="24FD06EE"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19FFAFE8" wp14:editId="62A7D2F0">
                  <wp:extent cx="1649634" cy="694481"/>
                  <wp:effectExtent l="0" t="0" r="8255" b="0"/>
                  <wp:docPr id="8" name="Content Placeholder 3" descr="C:\Users\kimpossiblycute\Downloads\FALL 2015%2c2017 REACTIONS PIC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Content Placeholder 3" descr="C:\Users\kimpossiblycute\Downloads\FALL 2015%2c2017 REACTIONS PICS.jpg"/>
                          <pic:cNvPicPr>
                            <a:picLocks/>
                          </pic:cNvPicPr>
                        </pic:nvPicPr>
                        <pic:blipFill rotWithShape="1">
                          <a:blip r:embed="rId14">
                            <a:extLst>
                              <a:ext uri="{28A0092B-C50C-407E-A947-70E740481C1C}">
                                <a14:useLocalDpi xmlns:a14="http://schemas.microsoft.com/office/drawing/2010/main" val="0"/>
                              </a:ext>
                            </a:extLst>
                          </a:blip>
                          <a:srcRect l="64457" t="90009" r="812" b="-1166"/>
                          <a:stretch/>
                        </pic:blipFill>
                        <pic:spPr bwMode="auto">
                          <a:xfrm>
                            <a:off x="0" y="0"/>
                            <a:ext cx="1668534" cy="7024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027" w:type="dxa"/>
            <w:vAlign w:val="bottom"/>
          </w:tcPr>
          <w:p w14:paraId="7AE43339" w14:textId="5E1064DC"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76.2%</w:t>
            </w:r>
          </w:p>
        </w:tc>
      </w:tr>
      <w:tr w:rsidR="00345346" w:rsidRPr="006E5207" w14:paraId="06D3FA32" w14:textId="77777777" w:rsidTr="00C16D1A">
        <w:trPr>
          <w:trHeight w:val="1537"/>
        </w:trPr>
        <w:tc>
          <w:tcPr>
            <w:tcW w:w="3006" w:type="dxa"/>
          </w:tcPr>
          <w:p w14:paraId="2882C71F" w14:textId="7A284617"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7615E234" wp14:editId="7B97BDBE">
                  <wp:extent cx="973503" cy="86582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actions for tables.jpg"/>
                          <pic:cNvPicPr/>
                        </pic:nvPicPr>
                        <pic:blipFill rotWithShape="1">
                          <a:blip r:embed="rId15">
                            <a:extLst>
                              <a:ext uri="{28A0092B-C50C-407E-A947-70E740481C1C}">
                                <a14:useLocalDpi xmlns:a14="http://schemas.microsoft.com/office/drawing/2010/main" val="0"/>
                              </a:ext>
                            </a:extLst>
                          </a:blip>
                          <a:srcRect l="76770" t="60747" b="18669"/>
                          <a:stretch/>
                        </pic:blipFill>
                        <pic:spPr bwMode="auto">
                          <a:xfrm>
                            <a:off x="0" y="0"/>
                            <a:ext cx="978581" cy="870338"/>
                          </a:xfrm>
                          <a:prstGeom prst="rect">
                            <a:avLst/>
                          </a:prstGeom>
                          <a:ln>
                            <a:noFill/>
                          </a:ln>
                          <a:extLst>
                            <a:ext uri="{53640926-AAD7-44D8-BBD7-CCE9431645EC}">
                              <a14:shadowObscured xmlns:a14="http://schemas.microsoft.com/office/drawing/2010/main"/>
                            </a:ext>
                          </a:extLst>
                        </pic:spPr>
                      </pic:pic>
                    </a:graphicData>
                  </a:graphic>
                </wp:inline>
              </w:drawing>
            </w:r>
          </w:p>
        </w:tc>
        <w:tc>
          <w:tcPr>
            <w:tcW w:w="3597" w:type="dxa"/>
          </w:tcPr>
          <w:p w14:paraId="3C1DA9F5" w14:textId="2D5084C4" w:rsidR="00345346" w:rsidRPr="006E5207" w:rsidRDefault="004774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05022B53" wp14:editId="50824967">
                  <wp:extent cx="1813274" cy="677545"/>
                  <wp:effectExtent l="0" t="0" r="0" b="8255"/>
                  <wp:docPr id="13" name="Picture 13" descr="C:\Users\Alex\AppData\Local\Microsoft\Windows\INetCache\Content.Word\Reactio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ppData\Local\Microsoft\Windows\INetCache\Content.Word\Reactions #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39617" t="91879" r="29869" b="-562"/>
                          <a:stretch/>
                        </pic:blipFill>
                        <pic:spPr bwMode="auto">
                          <a:xfrm>
                            <a:off x="0" y="0"/>
                            <a:ext cx="1813633" cy="67767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027" w:type="dxa"/>
            <w:vAlign w:val="bottom"/>
          </w:tcPr>
          <w:p w14:paraId="590DF099" w14:textId="73D4688C"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63.6%</w:t>
            </w:r>
          </w:p>
        </w:tc>
      </w:tr>
      <w:tr w:rsidR="00345346" w:rsidRPr="006E5207" w14:paraId="34ACE286" w14:textId="77777777" w:rsidTr="00C16D1A">
        <w:trPr>
          <w:trHeight w:val="1486"/>
        </w:trPr>
        <w:tc>
          <w:tcPr>
            <w:tcW w:w="3006" w:type="dxa"/>
          </w:tcPr>
          <w:p w14:paraId="0D321720" w14:textId="681FB2EE"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23205172" wp14:editId="185E8282">
                  <wp:extent cx="1099353" cy="828743"/>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actions for tables.jpg"/>
                          <pic:cNvPicPr/>
                        </pic:nvPicPr>
                        <pic:blipFill rotWithShape="1">
                          <a:blip r:embed="rId15">
                            <a:extLst>
                              <a:ext uri="{28A0092B-C50C-407E-A947-70E740481C1C}">
                                <a14:useLocalDpi xmlns:a14="http://schemas.microsoft.com/office/drawing/2010/main" val="0"/>
                              </a:ext>
                            </a:extLst>
                          </a:blip>
                          <a:srcRect l="67048" t="83925" r="10383" b="-876"/>
                          <a:stretch/>
                        </pic:blipFill>
                        <pic:spPr bwMode="auto">
                          <a:xfrm>
                            <a:off x="0" y="0"/>
                            <a:ext cx="1102043" cy="830771"/>
                          </a:xfrm>
                          <a:prstGeom prst="rect">
                            <a:avLst/>
                          </a:prstGeom>
                          <a:ln>
                            <a:noFill/>
                          </a:ln>
                          <a:extLst>
                            <a:ext uri="{53640926-AAD7-44D8-BBD7-CCE9431645EC}">
                              <a14:shadowObscured xmlns:a14="http://schemas.microsoft.com/office/drawing/2010/main"/>
                            </a:ext>
                          </a:extLst>
                        </pic:spPr>
                      </pic:pic>
                    </a:graphicData>
                  </a:graphic>
                </wp:inline>
              </w:drawing>
            </w:r>
          </w:p>
        </w:tc>
        <w:tc>
          <w:tcPr>
            <w:tcW w:w="3597" w:type="dxa"/>
          </w:tcPr>
          <w:p w14:paraId="55ADDAA0" w14:textId="6CF25A3F" w:rsidR="00345346" w:rsidRPr="006E5207" w:rsidRDefault="004774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287D2111" wp14:editId="021604D6">
                  <wp:extent cx="1874520" cy="655320"/>
                  <wp:effectExtent l="0" t="0" r="0" b="0"/>
                  <wp:docPr id="15" name="Picture 15" descr="C:\Users\Alex\AppData\Local\Microsoft\Windows\INetCache\Content.Word\Reactio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ppData\Local\Microsoft\Windows\INetCache\Content.Word\Reactions #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68721" t="44521" r="-261" b="47082"/>
                          <a:stretch/>
                        </pic:blipFill>
                        <pic:spPr bwMode="auto">
                          <a:xfrm>
                            <a:off x="0" y="0"/>
                            <a:ext cx="1874595" cy="65534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027" w:type="dxa"/>
            <w:vAlign w:val="bottom"/>
          </w:tcPr>
          <w:p w14:paraId="09A90837" w14:textId="4FFD41FF"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69.9%</w:t>
            </w:r>
          </w:p>
        </w:tc>
      </w:tr>
    </w:tbl>
    <w:p w14:paraId="4DBD3DFD" w14:textId="77777777" w:rsidR="00D20994" w:rsidRPr="006E5207" w:rsidRDefault="00D20994" w:rsidP="006E5207">
      <w:pPr>
        <w:spacing w:line="480" w:lineRule="auto"/>
        <w:rPr>
          <w:rFonts w:ascii="Times New Roman" w:hAnsi="Times New Roman" w:cs="Times New Roman"/>
          <w:sz w:val="24"/>
          <w:szCs w:val="24"/>
        </w:rPr>
      </w:pPr>
    </w:p>
    <w:p w14:paraId="2F3394A7" w14:textId="1BB554A4" w:rsidR="00D97102" w:rsidRPr="006E5207" w:rsidRDefault="006F58A6" w:rsidP="006E5207">
      <w:p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b/>
          <w:sz w:val="24"/>
          <w:szCs w:val="24"/>
        </w:rPr>
        <w:t>Table 1.</w:t>
      </w:r>
      <w:r w:rsidR="001918B9" w:rsidRPr="006E5207">
        <w:rPr>
          <w:rFonts w:ascii="Times New Roman" w:eastAsia="Times New Roman" w:hAnsi="Times New Roman" w:cs="Times New Roman"/>
          <w:sz w:val="24"/>
          <w:szCs w:val="24"/>
        </w:rPr>
        <w:t xml:space="preserve"> Fischer Indole Synthesis with Acetopheno</w:t>
      </w:r>
      <w:r w:rsidR="0001441F" w:rsidRPr="006E5207">
        <w:rPr>
          <w:rFonts w:ascii="Times New Roman" w:eastAsia="Times New Roman" w:hAnsi="Times New Roman" w:cs="Times New Roman"/>
          <w:sz w:val="24"/>
          <w:szCs w:val="24"/>
        </w:rPr>
        <w:t>ne</w:t>
      </w:r>
      <w:r w:rsidR="0043462B" w:rsidRPr="006E5207">
        <w:rPr>
          <w:rFonts w:ascii="Times New Roman" w:eastAsia="Times New Roman" w:hAnsi="Times New Roman" w:cs="Times New Roman"/>
          <w:sz w:val="24"/>
          <w:szCs w:val="24"/>
        </w:rPr>
        <w:t xml:space="preserve"> Reactants</w:t>
      </w:r>
      <w:r w:rsidR="0001441F" w:rsidRPr="006E5207">
        <w:rPr>
          <w:rFonts w:ascii="Times New Roman" w:eastAsia="Times New Roman" w:hAnsi="Times New Roman" w:cs="Times New Roman"/>
          <w:sz w:val="24"/>
          <w:szCs w:val="24"/>
        </w:rPr>
        <w:t xml:space="preserve"> and Percent Yield</w:t>
      </w:r>
    </w:p>
    <w:p w14:paraId="2AE74898" w14:textId="77777777" w:rsidR="00C16D1A" w:rsidRDefault="00C16D1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E9FD4B9" w14:textId="51D42F06" w:rsidR="008B25C4" w:rsidRDefault="00BF51E7"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 xml:space="preserve">Other synthesis reactions were completed using acyclic ketones as reactants. </w:t>
      </w:r>
      <w:r w:rsidR="000C5959" w:rsidRPr="006E5207">
        <w:rPr>
          <w:rFonts w:ascii="Times New Roman" w:eastAsia="Times New Roman" w:hAnsi="Times New Roman" w:cs="Times New Roman"/>
          <w:sz w:val="24"/>
          <w:szCs w:val="24"/>
        </w:rPr>
        <w:t xml:space="preserve">These reactions </w:t>
      </w:r>
      <w:r w:rsidR="00861D25" w:rsidRPr="006E5207">
        <w:rPr>
          <w:rFonts w:ascii="Times New Roman" w:eastAsia="Times New Roman" w:hAnsi="Times New Roman" w:cs="Times New Roman"/>
          <w:sz w:val="24"/>
          <w:szCs w:val="24"/>
        </w:rPr>
        <w:t>were successf</w:t>
      </w:r>
      <w:r w:rsidR="005219BF">
        <w:rPr>
          <w:rFonts w:ascii="Times New Roman" w:eastAsia="Times New Roman" w:hAnsi="Times New Roman" w:cs="Times New Roman"/>
          <w:sz w:val="24"/>
          <w:szCs w:val="24"/>
        </w:rPr>
        <w:t>ul, but produced highly variable</w:t>
      </w:r>
      <w:r w:rsidR="00861D25" w:rsidRPr="006E5207">
        <w:rPr>
          <w:rFonts w:ascii="Times New Roman" w:eastAsia="Times New Roman" w:hAnsi="Times New Roman" w:cs="Times New Roman"/>
          <w:sz w:val="24"/>
          <w:szCs w:val="24"/>
        </w:rPr>
        <w:t xml:space="preserve"> yields (Table 2). </w:t>
      </w:r>
      <w:r w:rsidR="000C5959" w:rsidRPr="006E5207">
        <w:rPr>
          <w:rFonts w:ascii="Times New Roman" w:eastAsia="Times New Roman" w:hAnsi="Times New Roman" w:cs="Times New Roman"/>
          <w:sz w:val="24"/>
          <w:szCs w:val="24"/>
        </w:rPr>
        <w:t xml:space="preserve"> </w:t>
      </w:r>
      <w:r w:rsidR="00861D25" w:rsidRPr="006E5207">
        <w:rPr>
          <w:rFonts w:ascii="Times New Roman" w:eastAsia="Times New Roman" w:hAnsi="Times New Roman" w:cs="Times New Roman"/>
          <w:sz w:val="24"/>
          <w:szCs w:val="24"/>
        </w:rPr>
        <w:t>Some of this could be due to ketone volatility, as the best result was obtained with the least volatile ketone (entry 3).  Also, the use of an aldehyde failed to afford any indole product, in keeping with the results of most studies of the Fischer indole synthesis (entry 4).</w:t>
      </w:r>
    </w:p>
    <w:p w14:paraId="506D6344" w14:textId="77777777" w:rsidR="008B25C4" w:rsidRDefault="008B25C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842B9D3" w14:textId="77777777" w:rsidR="0052256C" w:rsidRPr="006E5207" w:rsidRDefault="0052256C" w:rsidP="006E5207">
      <w:pPr>
        <w:spacing w:line="480" w:lineRule="auto"/>
        <w:ind w:firstLine="720"/>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2876"/>
        <w:gridCol w:w="3321"/>
        <w:gridCol w:w="2433"/>
      </w:tblGrid>
      <w:tr w:rsidR="00D97102" w:rsidRPr="006E5207" w14:paraId="1ED130A2" w14:textId="77777777" w:rsidTr="005878C9">
        <w:tc>
          <w:tcPr>
            <w:tcW w:w="8630" w:type="dxa"/>
            <w:gridSpan w:val="3"/>
          </w:tcPr>
          <w:p w14:paraId="36240499" w14:textId="0134D8EE" w:rsidR="00D97102" w:rsidRPr="006E5207" w:rsidRDefault="00A1047D" w:rsidP="006E5207">
            <w:p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6372E538" wp14:editId="611D2378">
                  <wp:extent cx="5311773" cy="1021495"/>
                  <wp:effectExtent l="0" t="0" r="3810" b="7620"/>
                  <wp:docPr id="27" name="Picture 27"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53439" b="32194"/>
                          <a:stretch/>
                        </pic:blipFill>
                        <pic:spPr bwMode="auto">
                          <a:xfrm>
                            <a:off x="0" y="0"/>
                            <a:ext cx="5364574" cy="10316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20BCF" w:rsidRPr="006E5207" w14:paraId="011520BD" w14:textId="77777777" w:rsidTr="00983C0C">
        <w:tc>
          <w:tcPr>
            <w:tcW w:w="2876" w:type="dxa"/>
          </w:tcPr>
          <w:p w14:paraId="5A438287" w14:textId="77777777" w:rsidR="00D97102" w:rsidRPr="006E5207" w:rsidRDefault="00D97102"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Reactant</w:t>
            </w:r>
          </w:p>
        </w:tc>
        <w:tc>
          <w:tcPr>
            <w:tcW w:w="3321" w:type="dxa"/>
          </w:tcPr>
          <w:p w14:paraId="6AF3606A" w14:textId="77777777" w:rsidR="00D97102" w:rsidRPr="006E5207" w:rsidRDefault="00D97102" w:rsidP="006E5207">
            <w:pPr>
              <w:spacing w:line="480" w:lineRule="auto"/>
              <w:rPr>
                <w:rFonts w:ascii="Times New Roman" w:hAnsi="Times New Roman" w:cs="Times New Roman"/>
                <w:sz w:val="24"/>
                <w:szCs w:val="24"/>
              </w:rPr>
            </w:pPr>
            <w:r w:rsidRPr="006E5207">
              <w:rPr>
                <w:rFonts w:ascii="Times New Roman" w:hAnsi="Times New Roman" w:cs="Times New Roman"/>
                <w:b/>
                <w:sz w:val="24"/>
                <w:szCs w:val="24"/>
              </w:rPr>
              <w:t>Product</w:t>
            </w:r>
          </w:p>
        </w:tc>
        <w:tc>
          <w:tcPr>
            <w:tcW w:w="2433" w:type="dxa"/>
          </w:tcPr>
          <w:p w14:paraId="15C6A784" w14:textId="77777777" w:rsidR="00D97102" w:rsidRPr="006E5207" w:rsidRDefault="00D97102"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Percent Yield</w:t>
            </w:r>
          </w:p>
        </w:tc>
      </w:tr>
      <w:tr w:rsidR="00345346" w:rsidRPr="006E5207" w14:paraId="63C83C91" w14:textId="77777777" w:rsidTr="005878C9">
        <w:tc>
          <w:tcPr>
            <w:tcW w:w="2876" w:type="dxa"/>
          </w:tcPr>
          <w:p w14:paraId="2295A577" w14:textId="76ADA949"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7F44568B" wp14:editId="5B028633">
                  <wp:extent cx="787079" cy="798062"/>
                  <wp:effectExtent l="0" t="0" r="0" b="2540"/>
                  <wp:docPr id="30" name="Picture 30"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2889" t="45681" r="82170" b="43069"/>
                          <a:stretch/>
                        </pic:blipFill>
                        <pic:spPr bwMode="auto">
                          <a:xfrm>
                            <a:off x="0" y="0"/>
                            <a:ext cx="792134" cy="8031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321" w:type="dxa"/>
          </w:tcPr>
          <w:p w14:paraId="61F97F8D" w14:textId="21F4FD94" w:rsidR="0052256C" w:rsidRPr="006E5207" w:rsidRDefault="0052256C" w:rsidP="006E5207">
            <w:pPr>
              <w:spacing w:line="480" w:lineRule="auto"/>
              <w:jc w:val="center"/>
              <w:rPr>
                <w:rFonts w:ascii="Times New Roman" w:hAnsi="Times New Roman" w:cs="Times New Roman"/>
                <w:sz w:val="24"/>
                <w:szCs w:val="24"/>
              </w:rPr>
            </w:pPr>
          </w:p>
          <w:p w14:paraId="4EB0EC09" w14:textId="42CF4E29" w:rsidR="00345346" w:rsidRPr="006E5207" w:rsidRDefault="005225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25F65D34" wp14:editId="6CD99035">
                  <wp:extent cx="1348740" cy="1066379"/>
                  <wp:effectExtent l="0" t="0" r="3810" b="635"/>
                  <wp:docPr id="20" name="Picture 20" descr="C:\Users\Alex\AppData\Local\Microsoft\Windows\INetCache\Content.Word\Reactio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ppData\Local\Microsoft\Windows\INetCache\Content.Word\Reactions #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68593" t="77421" r="8705" b="8910"/>
                          <a:stretch/>
                        </pic:blipFill>
                        <pic:spPr bwMode="auto">
                          <a:xfrm>
                            <a:off x="0" y="0"/>
                            <a:ext cx="1349327" cy="10668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33" w:type="dxa"/>
            <w:vAlign w:val="bottom"/>
          </w:tcPr>
          <w:p w14:paraId="3B9F27D7" w14:textId="7E93170E"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46.2%</w:t>
            </w:r>
          </w:p>
        </w:tc>
      </w:tr>
      <w:tr w:rsidR="00345346" w:rsidRPr="006E5207" w14:paraId="4D6F396C" w14:textId="77777777" w:rsidTr="005878C9">
        <w:tc>
          <w:tcPr>
            <w:tcW w:w="2876" w:type="dxa"/>
          </w:tcPr>
          <w:p w14:paraId="13C8823C" w14:textId="7A711ECE"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60B7CB68" wp14:editId="3725A166">
                  <wp:extent cx="786765" cy="756887"/>
                  <wp:effectExtent l="0" t="0" r="0" b="5715"/>
                  <wp:docPr id="32" name="Picture 32"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3693" t="26310" r="82568" b="63875"/>
                          <a:stretch/>
                        </pic:blipFill>
                        <pic:spPr bwMode="auto">
                          <a:xfrm>
                            <a:off x="0" y="0"/>
                            <a:ext cx="798442" cy="7681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321" w:type="dxa"/>
          </w:tcPr>
          <w:p w14:paraId="0E38FF6F" w14:textId="27BF14EC" w:rsidR="00345346" w:rsidRPr="006E5207" w:rsidRDefault="00BB5A44" w:rsidP="006E5207">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8926013" wp14:editId="44AA75D8">
                      <wp:simplePos x="0" y="0"/>
                      <wp:positionH relativeFrom="column">
                        <wp:posOffset>1287145</wp:posOffset>
                      </wp:positionH>
                      <wp:positionV relativeFrom="paragraph">
                        <wp:posOffset>558800</wp:posOffset>
                      </wp:positionV>
                      <wp:extent cx="342900" cy="175260"/>
                      <wp:effectExtent l="0" t="0" r="19050" b="15240"/>
                      <wp:wrapNone/>
                      <wp:docPr id="2" name="Rectangle 2"/>
                      <wp:cNvGraphicFramePr/>
                      <a:graphic xmlns:a="http://schemas.openxmlformats.org/drawingml/2006/main">
                        <a:graphicData uri="http://schemas.microsoft.com/office/word/2010/wordprocessingShape">
                          <wps:wsp>
                            <wps:cNvSpPr/>
                            <wps:spPr>
                              <a:xfrm>
                                <a:off x="0" y="0"/>
                                <a:ext cx="342900" cy="17526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294F0F" id="Rectangle 2" o:spid="_x0000_s1026" style="position:absolute;margin-left:101.35pt;margin-top:44pt;width:27pt;height:13.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" fillcolor="white [3212]" strokecolor="white [3212]" strokeweight="1pt"/>
                  </w:pict>
                </mc:Fallback>
              </mc:AlternateContent>
            </w:r>
            <w:r w:rsidR="00345346" w:rsidRPr="006E5207">
              <w:rPr>
                <w:rFonts w:ascii="Times New Roman" w:hAnsi="Times New Roman" w:cs="Times New Roman"/>
                <w:noProof/>
                <w:sz w:val="24"/>
                <w:szCs w:val="24"/>
              </w:rPr>
              <w:drawing>
                <wp:inline distT="0" distB="0" distL="0" distR="0" wp14:anchorId="65C05EF7" wp14:editId="0C0F32CB">
                  <wp:extent cx="1194435" cy="624840"/>
                  <wp:effectExtent l="0" t="0" r="5715" b="3810"/>
                  <wp:docPr id="33" name="Picture 33"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63168" t="25699" r="12682" b="64919"/>
                          <a:stretch/>
                        </pic:blipFill>
                        <pic:spPr bwMode="auto">
                          <a:xfrm>
                            <a:off x="0" y="0"/>
                            <a:ext cx="1195384" cy="62533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33" w:type="dxa"/>
            <w:vAlign w:val="bottom"/>
          </w:tcPr>
          <w:p w14:paraId="3BABEB50" w14:textId="1949B828"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66.0%</w:t>
            </w:r>
          </w:p>
        </w:tc>
      </w:tr>
      <w:tr w:rsidR="00345346" w:rsidRPr="006E5207" w14:paraId="26B6CBA2" w14:textId="77777777" w:rsidTr="005878C9">
        <w:tc>
          <w:tcPr>
            <w:tcW w:w="2876" w:type="dxa"/>
          </w:tcPr>
          <w:p w14:paraId="3EFACA83" w14:textId="54619E2B" w:rsidR="00345346" w:rsidRPr="006E5207" w:rsidRDefault="00345346"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FFDBEB9" wp14:editId="67D443B4">
                  <wp:extent cx="921235" cy="535940"/>
                  <wp:effectExtent l="0" t="0" r="0" b="0"/>
                  <wp:docPr id="34" name="Picture 34"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3646" t="30709" r="78819" b="62609"/>
                          <a:stretch/>
                        </pic:blipFill>
                        <pic:spPr bwMode="auto">
                          <a:xfrm>
                            <a:off x="0" y="0"/>
                            <a:ext cx="932557" cy="5425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321" w:type="dxa"/>
          </w:tcPr>
          <w:p w14:paraId="3637DB1B" w14:textId="585914E3" w:rsidR="00345346" w:rsidRPr="006E5207" w:rsidRDefault="005225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6C832500" wp14:editId="2241DCD6">
                  <wp:extent cx="1348740" cy="1066379"/>
                  <wp:effectExtent l="0" t="0" r="3810" b="635"/>
                  <wp:docPr id="57" name="Picture 57" descr="C:\Users\Alex\AppData\Local\Microsoft\Windows\INetCache\Content.Word\Reactio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ppData\Local\Microsoft\Windows\INetCache\Content.Word\Reactions #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l="33701" t="243" r="43597" b="86088"/>
                          <a:stretch/>
                        </pic:blipFill>
                        <pic:spPr bwMode="auto">
                          <a:xfrm>
                            <a:off x="0" y="0"/>
                            <a:ext cx="1349327" cy="10668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33" w:type="dxa"/>
            <w:vAlign w:val="bottom"/>
          </w:tcPr>
          <w:p w14:paraId="17DD7AA5" w14:textId="050FD949" w:rsidR="00345346" w:rsidRPr="006E5207" w:rsidRDefault="00345346"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87.9%</w:t>
            </w:r>
          </w:p>
        </w:tc>
      </w:tr>
      <w:tr w:rsidR="00345346" w:rsidRPr="006E5207" w14:paraId="656A327D" w14:textId="77777777" w:rsidTr="005878C9">
        <w:tc>
          <w:tcPr>
            <w:tcW w:w="2876" w:type="dxa"/>
          </w:tcPr>
          <w:p w14:paraId="048BF9A5" w14:textId="655F98AC" w:rsidR="00345346" w:rsidRPr="006E5207" w:rsidRDefault="0052256C"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1F70DCD2" wp14:editId="1F1C729A">
                  <wp:extent cx="1348740" cy="822960"/>
                  <wp:effectExtent l="0" t="0" r="3810" b="0"/>
                  <wp:docPr id="59" name="Picture 59" descr="C:\Users\Alex\AppData\Local\Microsoft\Windows\INetCache\Content.Word\Reactio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ppData\Local\Microsoft\Windows\INetCache\Content.Word\Reactio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72828" t="16508" r="4477" b="73303"/>
                          <a:stretch/>
                        </pic:blipFill>
                        <pic:spPr bwMode="auto">
                          <a:xfrm>
                            <a:off x="0" y="0"/>
                            <a:ext cx="1348884" cy="8230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321" w:type="dxa"/>
          </w:tcPr>
          <w:p w14:paraId="08F4DB27" w14:textId="43502231" w:rsidR="00345346" w:rsidRPr="006E5207" w:rsidRDefault="00A34181" w:rsidP="006E5207">
            <w:pPr>
              <w:spacing w:line="480" w:lineRule="auto"/>
              <w:jc w:val="center"/>
              <w:rPr>
                <w:rFonts w:ascii="Times New Roman" w:hAnsi="Times New Roman" w:cs="Times New Roman"/>
                <w:b/>
                <w:noProof/>
                <w:sz w:val="24"/>
                <w:szCs w:val="24"/>
              </w:rPr>
            </w:pPr>
            <w:r w:rsidRPr="006E5207">
              <w:rPr>
                <w:rFonts w:ascii="Times New Roman" w:hAnsi="Times New Roman" w:cs="Times New Roman"/>
                <w:noProof/>
                <w:sz w:val="24"/>
                <w:szCs w:val="24"/>
              </w:rPr>
              <w:t>No product isolated</w:t>
            </w:r>
          </w:p>
        </w:tc>
        <w:tc>
          <w:tcPr>
            <w:tcW w:w="2433" w:type="dxa"/>
            <w:vAlign w:val="bottom"/>
          </w:tcPr>
          <w:p w14:paraId="34882117" w14:textId="29E0CCE9" w:rsidR="00345346" w:rsidRPr="006E5207" w:rsidRDefault="00544835" w:rsidP="006E5207">
            <w:pPr>
              <w:spacing w:line="480" w:lineRule="auto"/>
              <w:rPr>
                <w:rFonts w:ascii="Times New Roman" w:hAnsi="Times New Roman" w:cs="Times New Roman"/>
                <w:sz w:val="24"/>
                <w:szCs w:val="24"/>
              </w:rPr>
            </w:pPr>
            <w:r w:rsidRPr="006E5207">
              <w:rPr>
                <w:rFonts w:ascii="Times New Roman" w:hAnsi="Times New Roman" w:cs="Times New Roman"/>
                <w:color w:val="000000"/>
                <w:sz w:val="24"/>
                <w:szCs w:val="24"/>
              </w:rPr>
              <w:t>-</w:t>
            </w:r>
          </w:p>
        </w:tc>
      </w:tr>
    </w:tbl>
    <w:p w14:paraId="18DB74FE" w14:textId="77777777" w:rsidR="00D97102" w:rsidRPr="006E5207" w:rsidRDefault="00D97102" w:rsidP="006E5207">
      <w:pPr>
        <w:spacing w:line="480" w:lineRule="auto"/>
        <w:rPr>
          <w:rFonts w:ascii="Times New Roman" w:eastAsia="Times New Roman" w:hAnsi="Times New Roman" w:cs="Times New Roman"/>
          <w:sz w:val="24"/>
          <w:szCs w:val="24"/>
        </w:rPr>
      </w:pPr>
    </w:p>
    <w:p w14:paraId="263968A9" w14:textId="4F77C7E0" w:rsidR="00D97102" w:rsidRPr="006E5207" w:rsidRDefault="006F58A6" w:rsidP="006E5207">
      <w:p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b/>
          <w:sz w:val="24"/>
          <w:szCs w:val="24"/>
        </w:rPr>
        <w:t>Table 2.</w:t>
      </w:r>
      <w:r w:rsidR="00D97102" w:rsidRPr="006E5207">
        <w:rPr>
          <w:rFonts w:ascii="Times New Roman" w:eastAsia="Times New Roman" w:hAnsi="Times New Roman" w:cs="Times New Roman"/>
          <w:sz w:val="24"/>
          <w:szCs w:val="24"/>
        </w:rPr>
        <w:t xml:space="preserve"> Fischer Indol</w:t>
      </w:r>
      <w:r w:rsidR="0043462B" w:rsidRPr="006E5207">
        <w:rPr>
          <w:rFonts w:ascii="Times New Roman" w:eastAsia="Times New Roman" w:hAnsi="Times New Roman" w:cs="Times New Roman"/>
          <w:sz w:val="24"/>
          <w:szCs w:val="24"/>
        </w:rPr>
        <w:t>e Synthesis with Acyclic Ketone Reactant</w:t>
      </w:r>
      <w:r w:rsidR="00D97102" w:rsidRPr="006E5207">
        <w:rPr>
          <w:rFonts w:ascii="Times New Roman" w:eastAsia="Times New Roman" w:hAnsi="Times New Roman" w:cs="Times New Roman"/>
          <w:sz w:val="24"/>
          <w:szCs w:val="24"/>
        </w:rPr>
        <w:t xml:space="preserve"> with Percent Yield</w:t>
      </w:r>
    </w:p>
    <w:p w14:paraId="2ADA355E" w14:textId="685DBCBE" w:rsidR="009C091C" w:rsidRPr="006E5207" w:rsidRDefault="00AA5024" w:rsidP="006E5207">
      <w:pPr>
        <w:spacing w:line="480" w:lineRule="auto"/>
        <w:ind w:firstLine="720"/>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Further ketone reactants were tested using cyclic ketones.</w:t>
      </w:r>
      <w:r w:rsidR="00FE7E55" w:rsidRPr="006E5207">
        <w:rPr>
          <w:rFonts w:ascii="Times New Roman" w:eastAsia="Times New Roman" w:hAnsi="Times New Roman" w:cs="Times New Roman"/>
          <w:sz w:val="24"/>
          <w:szCs w:val="24"/>
        </w:rPr>
        <w:t xml:space="preserve"> The non-fused cyclic ketones as reactants </w:t>
      </w:r>
      <w:r w:rsidR="00764104" w:rsidRPr="006E5207">
        <w:rPr>
          <w:rFonts w:ascii="Times New Roman" w:eastAsia="Times New Roman" w:hAnsi="Times New Roman" w:cs="Times New Roman"/>
          <w:sz w:val="24"/>
          <w:szCs w:val="24"/>
        </w:rPr>
        <w:t>generally produced products in good yield</w:t>
      </w:r>
      <w:r w:rsidR="00FE7E55" w:rsidRPr="006E5207">
        <w:rPr>
          <w:rFonts w:ascii="Times New Roman" w:eastAsia="Times New Roman" w:hAnsi="Times New Roman" w:cs="Times New Roman"/>
          <w:sz w:val="24"/>
          <w:szCs w:val="24"/>
        </w:rPr>
        <w:t xml:space="preserve"> with the </w:t>
      </w:r>
      <w:r w:rsidR="00CE6017">
        <w:rPr>
          <w:rFonts w:ascii="Times New Roman" w:eastAsia="Times New Roman" w:hAnsi="Times New Roman" w:cs="Times New Roman"/>
          <w:sz w:val="24"/>
          <w:szCs w:val="24"/>
        </w:rPr>
        <w:t>exception of two reactants that</w:t>
      </w:r>
      <w:r w:rsidR="00FE7E55" w:rsidRPr="006E5207">
        <w:rPr>
          <w:rFonts w:ascii="Times New Roman" w:eastAsia="Times New Roman" w:hAnsi="Times New Roman" w:cs="Times New Roman"/>
          <w:sz w:val="24"/>
          <w:szCs w:val="24"/>
        </w:rPr>
        <w:t xml:space="preserve"> were unsucces</w:t>
      </w:r>
      <w:r w:rsidR="00764104" w:rsidRPr="006E5207">
        <w:rPr>
          <w:rFonts w:ascii="Times New Roman" w:eastAsia="Times New Roman" w:hAnsi="Times New Roman" w:cs="Times New Roman"/>
          <w:sz w:val="24"/>
          <w:szCs w:val="24"/>
        </w:rPr>
        <w:t>sful</w:t>
      </w:r>
      <w:r w:rsidR="00FE7E55" w:rsidRPr="006E5207">
        <w:rPr>
          <w:rFonts w:ascii="Times New Roman" w:eastAsia="Times New Roman" w:hAnsi="Times New Roman" w:cs="Times New Roman"/>
          <w:sz w:val="24"/>
          <w:szCs w:val="24"/>
        </w:rPr>
        <w:t xml:space="preserve"> based on </w:t>
      </w:r>
      <w:r w:rsidR="00764104" w:rsidRPr="006E5207">
        <w:rPr>
          <w:rFonts w:ascii="Times New Roman" w:eastAsia="Times New Roman" w:hAnsi="Times New Roman" w:cs="Times New Roman"/>
          <w:sz w:val="24"/>
          <w:szCs w:val="24"/>
        </w:rPr>
        <w:t>NMR spectra (Table 3)</w:t>
      </w:r>
      <w:r w:rsidR="00FE7E55" w:rsidRPr="006E5207">
        <w:rPr>
          <w:rFonts w:ascii="Times New Roman" w:eastAsia="Times New Roman" w:hAnsi="Times New Roman" w:cs="Times New Roman"/>
          <w:sz w:val="24"/>
          <w:szCs w:val="24"/>
        </w:rPr>
        <w:t>. The cyclic ketones produced indole rings with indole fused to another ring. These particular ketones should be further explored to gain a better understanding of which cyclic ketones work best for Fischer Indole Synthesis reactions.</w:t>
      </w:r>
      <w:r w:rsidR="00764104" w:rsidRPr="006E5207">
        <w:rPr>
          <w:rFonts w:ascii="Times New Roman" w:eastAsia="Times New Roman" w:hAnsi="Times New Roman" w:cs="Times New Roman"/>
          <w:sz w:val="24"/>
          <w:szCs w:val="24"/>
        </w:rPr>
        <w:t xml:space="preserve"> In terms of the two ketones that failed to afford indole products, t</w:t>
      </w:r>
      <w:r w:rsidR="00B4360B" w:rsidRPr="006E5207">
        <w:rPr>
          <w:rFonts w:ascii="Times New Roman" w:eastAsia="Times New Roman" w:hAnsi="Times New Roman" w:cs="Times New Roman"/>
          <w:sz w:val="24"/>
          <w:szCs w:val="24"/>
        </w:rPr>
        <w:t xml:space="preserve">he fourth reactant seen in Table 3 is </w:t>
      </w:r>
      <w:r w:rsidR="00764104" w:rsidRPr="006E5207">
        <w:rPr>
          <w:rFonts w:ascii="Times New Roman" w:eastAsia="Times New Roman" w:hAnsi="Times New Roman" w:cs="Times New Roman"/>
          <w:sz w:val="24"/>
          <w:szCs w:val="24"/>
        </w:rPr>
        <w:t>known to not aromatize and be a reversible reaction, which could explain the failure to observe any product. For the entry in Table 3, it is possible that the tert-butoxycarbamate group is being lost thermally, affording a ketone that is capable of undergoing numerous side reactions.  Further, even if this ketone were to react, the final product might be too water soluble for easy isolation.</w:t>
      </w:r>
      <w:r w:rsidR="009C091C" w:rsidRPr="006E5207">
        <w:rPr>
          <w:rFonts w:ascii="Times New Roman" w:eastAsia="Times New Roman" w:hAnsi="Times New Roman" w:cs="Times New Roman"/>
          <w:sz w:val="24"/>
          <w:szCs w:val="24"/>
        </w:rPr>
        <w:br w:type="page"/>
      </w:r>
    </w:p>
    <w:tbl>
      <w:tblPr>
        <w:tblStyle w:val="TableGrid"/>
        <w:tblW w:w="0" w:type="auto"/>
        <w:tblLook w:val="04A0" w:firstRow="1" w:lastRow="0" w:firstColumn="1" w:lastColumn="0" w:noHBand="0" w:noVBand="1"/>
      </w:tblPr>
      <w:tblGrid>
        <w:gridCol w:w="3124"/>
        <w:gridCol w:w="3891"/>
        <w:gridCol w:w="1615"/>
      </w:tblGrid>
      <w:tr w:rsidR="00C75B0B" w:rsidRPr="006E5207" w14:paraId="5478D8DC" w14:textId="77777777" w:rsidTr="005878C9">
        <w:tc>
          <w:tcPr>
            <w:tcW w:w="8630" w:type="dxa"/>
            <w:gridSpan w:val="3"/>
          </w:tcPr>
          <w:p w14:paraId="6A94406F" w14:textId="6B69702E" w:rsidR="00C75B0B" w:rsidRPr="006E5207" w:rsidRDefault="00A1047D" w:rsidP="006E5207">
            <w:p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47018421" wp14:editId="6FFF72F6">
                  <wp:extent cx="5311773" cy="1021495"/>
                  <wp:effectExtent l="0" t="0" r="3810" b="7620"/>
                  <wp:docPr id="31" name="Picture 31"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29" t="66572" r="29" b="19061"/>
                          <a:stretch/>
                        </pic:blipFill>
                        <pic:spPr bwMode="auto">
                          <a:xfrm>
                            <a:off x="0" y="0"/>
                            <a:ext cx="5364574" cy="103164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21EB0" w:rsidRPr="006E5207" w14:paraId="1F7D0964" w14:textId="77777777" w:rsidTr="005219BF">
        <w:tc>
          <w:tcPr>
            <w:tcW w:w="3124" w:type="dxa"/>
          </w:tcPr>
          <w:p w14:paraId="3B245766" w14:textId="77777777" w:rsidR="00C75B0B" w:rsidRPr="006E5207" w:rsidRDefault="00C75B0B"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Reactant</w:t>
            </w:r>
          </w:p>
        </w:tc>
        <w:tc>
          <w:tcPr>
            <w:tcW w:w="3891" w:type="dxa"/>
          </w:tcPr>
          <w:p w14:paraId="7C39B7F9" w14:textId="77777777" w:rsidR="00C75B0B" w:rsidRPr="006E5207" w:rsidRDefault="00C75B0B" w:rsidP="006E5207">
            <w:pPr>
              <w:spacing w:line="480" w:lineRule="auto"/>
              <w:rPr>
                <w:rFonts w:ascii="Times New Roman" w:hAnsi="Times New Roman" w:cs="Times New Roman"/>
                <w:sz w:val="24"/>
                <w:szCs w:val="24"/>
              </w:rPr>
            </w:pPr>
            <w:r w:rsidRPr="006E5207">
              <w:rPr>
                <w:rFonts w:ascii="Times New Roman" w:hAnsi="Times New Roman" w:cs="Times New Roman"/>
                <w:b/>
                <w:sz w:val="24"/>
                <w:szCs w:val="24"/>
              </w:rPr>
              <w:t>Product</w:t>
            </w:r>
          </w:p>
        </w:tc>
        <w:tc>
          <w:tcPr>
            <w:tcW w:w="1615" w:type="dxa"/>
          </w:tcPr>
          <w:p w14:paraId="4D53B614" w14:textId="77777777" w:rsidR="00C75B0B" w:rsidRPr="006E5207" w:rsidRDefault="00C75B0B"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Percent Yield</w:t>
            </w:r>
          </w:p>
        </w:tc>
      </w:tr>
      <w:tr w:rsidR="00A53D48" w:rsidRPr="006E5207" w14:paraId="66F32EC6" w14:textId="77777777" w:rsidTr="005219BF">
        <w:tc>
          <w:tcPr>
            <w:tcW w:w="3124" w:type="dxa"/>
          </w:tcPr>
          <w:p w14:paraId="1ADDF8ED" w14:textId="77777777"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18C382A1" wp14:editId="0FF523D4">
                  <wp:extent cx="683452" cy="636608"/>
                  <wp:effectExtent l="0" t="0" r="2540" b="0"/>
                  <wp:docPr id="40" name="Picture 40"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3048" t="16647" r="83060" b="73744"/>
                          <a:stretch/>
                        </pic:blipFill>
                        <pic:spPr bwMode="auto">
                          <a:xfrm>
                            <a:off x="0" y="0"/>
                            <a:ext cx="689027" cy="6418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50A36D65" w14:textId="77777777"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9F73982" wp14:editId="1A20EE90">
                  <wp:extent cx="882787" cy="682758"/>
                  <wp:effectExtent l="0" t="0" r="0" b="3175"/>
                  <wp:docPr id="41" name="Picture 41"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64001" t="15325" r="17779" b="74212"/>
                          <a:stretch/>
                        </pic:blipFill>
                        <pic:spPr bwMode="auto">
                          <a:xfrm>
                            <a:off x="0" y="0"/>
                            <a:ext cx="889820" cy="68819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15" w:type="dxa"/>
            <w:vAlign w:val="bottom"/>
          </w:tcPr>
          <w:p w14:paraId="28A8989B" w14:textId="43549DB7"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83.4%</w:t>
            </w:r>
          </w:p>
        </w:tc>
      </w:tr>
      <w:tr w:rsidR="00A53D48" w:rsidRPr="006E5207" w14:paraId="120EFB14" w14:textId="77777777" w:rsidTr="005219BF">
        <w:tc>
          <w:tcPr>
            <w:tcW w:w="3124" w:type="dxa"/>
          </w:tcPr>
          <w:p w14:paraId="1A56522D" w14:textId="77777777"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51EA9C5B" wp14:editId="27198138">
                  <wp:extent cx="717631" cy="690378"/>
                  <wp:effectExtent l="0" t="0" r="6350" b="0"/>
                  <wp:docPr id="42" name="Picture 42"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2959" t="4947" r="83302" b="85238"/>
                          <a:stretch/>
                        </pic:blipFill>
                        <pic:spPr bwMode="auto">
                          <a:xfrm>
                            <a:off x="0" y="0"/>
                            <a:ext cx="726568" cy="6989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7C9B3F91" w14:textId="77777777"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4D182B68" wp14:editId="25532C9C">
                  <wp:extent cx="902825" cy="653770"/>
                  <wp:effectExtent l="0" t="0" r="0" b="0"/>
                  <wp:docPr id="43" name="Picture 43"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62606" t="3348" r="15635" b="84951"/>
                          <a:stretch/>
                        </pic:blipFill>
                        <pic:spPr bwMode="auto">
                          <a:xfrm>
                            <a:off x="0" y="0"/>
                            <a:ext cx="907530" cy="6571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15" w:type="dxa"/>
            <w:vAlign w:val="bottom"/>
          </w:tcPr>
          <w:p w14:paraId="6AE298DB" w14:textId="1A4B0A5D"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93.6</w:t>
            </w:r>
            <w:r w:rsidR="0014424D" w:rsidRPr="006E5207">
              <w:rPr>
                <w:rFonts w:ascii="Times New Roman" w:hAnsi="Times New Roman" w:cs="Times New Roman"/>
                <w:color w:val="000000"/>
                <w:sz w:val="24"/>
                <w:szCs w:val="24"/>
              </w:rPr>
              <w:t>%</w:t>
            </w:r>
          </w:p>
        </w:tc>
      </w:tr>
      <w:tr w:rsidR="00A53D48" w:rsidRPr="006E5207" w14:paraId="3D9027C7" w14:textId="77777777" w:rsidTr="005219BF">
        <w:trPr>
          <w:trHeight w:val="1700"/>
        </w:trPr>
        <w:tc>
          <w:tcPr>
            <w:tcW w:w="3124" w:type="dxa"/>
          </w:tcPr>
          <w:p w14:paraId="63C2E8EF" w14:textId="64F7458C" w:rsidR="00A53D48" w:rsidRPr="006E5207" w:rsidRDefault="0052256C"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7D33F85A" wp14:editId="58A55ED8">
                  <wp:extent cx="739140" cy="1137139"/>
                  <wp:effectExtent l="0" t="0" r="3810" b="6350"/>
                  <wp:docPr id="1" name="Picture 1" descr="C:\Users\Alex\AppData\Local\Microsoft\Windows\INetCache\Content.Word\Reactio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x\AppData\Local\Microsoft\Windows\INetCache\Content.Word\Reactions #1.jpg"/>
                          <pic:cNvPicPr>
                            <a:picLocks noChangeAspect="1" noChangeArrowheads="1"/>
                          </pic:cNvPicPr>
                        </pic:nvPicPr>
                        <pic:blipFill rotWithShape="1">
                          <a:blip r:embed="rId16">
                            <a:extLst>
                              <a:ext uri="{28A0092B-C50C-407E-A947-70E740481C1C}">
                                <a14:useLocalDpi xmlns:a14="http://schemas.microsoft.com/office/drawing/2010/main" val="0"/>
                              </a:ext>
                            </a:extLst>
                          </a:blip>
                          <a:srcRect t="17185" r="83332" b="63287"/>
                          <a:stretch/>
                        </pic:blipFill>
                        <pic:spPr bwMode="auto">
                          <a:xfrm>
                            <a:off x="0" y="0"/>
                            <a:ext cx="746727" cy="114881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2E6B9296" w14:textId="77777777" w:rsidR="00A53D48" w:rsidRPr="006E5207" w:rsidRDefault="00A53D48" w:rsidP="006E5207">
            <w:pPr>
              <w:spacing w:line="480" w:lineRule="auto"/>
              <w:jc w:val="center"/>
              <w:rPr>
                <w:rFonts w:ascii="Times New Roman" w:hAnsi="Times New Roman" w:cs="Times New Roman"/>
                <w:noProof/>
                <w:sz w:val="24"/>
                <w:szCs w:val="24"/>
              </w:rPr>
            </w:pPr>
          </w:p>
          <w:p w14:paraId="476EFB48" w14:textId="2BC84EF2" w:rsidR="00764104" w:rsidRPr="006E5207" w:rsidRDefault="00764104" w:rsidP="006E5207">
            <w:pPr>
              <w:spacing w:line="480" w:lineRule="auto"/>
              <w:jc w:val="center"/>
              <w:rPr>
                <w:rFonts w:ascii="Times New Roman" w:hAnsi="Times New Roman" w:cs="Times New Roman"/>
                <w:sz w:val="24"/>
                <w:szCs w:val="24"/>
              </w:rPr>
            </w:pPr>
            <w:r w:rsidRPr="006E5207">
              <w:rPr>
                <w:rFonts w:ascii="Times New Roman" w:hAnsi="Times New Roman" w:cs="Times New Roman"/>
                <w:noProof/>
                <w:sz w:val="24"/>
                <w:szCs w:val="24"/>
              </w:rPr>
              <w:t>No product isolated</w:t>
            </w:r>
          </w:p>
        </w:tc>
        <w:tc>
          <w:tcPr>
            <w:tcW w:w="1615" w:type="dxa"/>
            <w:vAlign w:val="bottom"/>
          </w:tcPr>
          <w:p w14:paraId="07AAC690" w14:textId="1CA25AB3"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sz w:val="24"/>
                <w:szCs w:val="24"/>
              </w:rPr>
              <w:t>-</w:t>
            </w:r>
          </w:p>
        </w:tc>
      </w:tr>
      <w:tr w:rsidR="00A53D48" w:rsidRPr="006E5207" w14:paraId="31772887" w14:textId="77777777" w:rsidTr="005219BF">
        <w:tc>
          <w:tcPr>
            <w:tcW w:w="3124" w:type="dxa"/>
          </w:tcPr>
          <w:p w14:paraId="61876232" w14:textId="39BAC71C" w:rsidR="00A53D48" w:rsidRPr="006E5207" w:rsidRDefault="00A53D48"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4D7558BC" wp14:editId="5457AD9F">
                  <wp:extent cx="821803" cy="798554"/>
                  <wp:effectExtent l="0" t="0" r="0" b="1905"/>
                  <wp:docPr id="48" name="Picture 48"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2507" t="38154" r="82488" b="51054"/>
                          <a:stretch/>
                        </pic:blipFill>
                        <pic:spPr bwMode="auto">
                          <a:xfrm>
                            <a:off x="0" y="0"/>
                            <a:ext cx="828109" cy="8046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3019A8FB" w14:textId="77777777" w:rsidR="00A53D48" w:rsidRPr="006E5207" w:rsidRDefault="00A53D48" w:rsidP="006E5207">
            <w:pPr>
              <w:spacing w:line="480" w:lineRule="auto"/>
              <w:jc w:val="center"/>
              <w:rPr>
                <w:rFonts w:ascii="Times New Roman" w:hAnsi="Times New Roman" w:cs="Times New Roman"/>
                <w:noProof/>
                <w:sz w:val="24"/>
                <w:szCs w:val="24"/>
              </w:rPr>
            </w:pPr>
          </w:p>
          <w:p w14:paraId="21CF03EA" w14:textId="459E0801" w:rsidR="00764104" w:rsidRPr="006E5207" w:rsidRDefault="00257CCF"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t>No product</w:t>
            </w:r>
            <w:r w:rsidR="00764104" w:rsidRPr="006E5207">
              <w:rPr>
                <w:rFonts w:ascii="Times New Roman" w:hAnsi="Times New Roman" w:cs="Times New Roman"/>
                <w:noProof/>
                <w:sz w:val="24"/>
                <w:szCs w:val="24"/>
              </w:rPr>
              <w:t xml:space="preserve"> isolated</w:t>
            </w:r>
          </w:p>
        </w:tc>
        <w:tc>
          <w:tcPr>
            <w:tcW w:w="1615" w:type="dxa"/>
            <w:vAlign w:val="bottom"/>
          </w:tcPr>
          <w:p w14:paraId="1DD5E321" w14:textId="44E9F49E"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sz w:val="24"/>
                <w:szCs w:val="24"/>
              </w:rPr>
              <w:t>-</w:t>
            </w:r>
          </w:p>
        </w:tc>
      </w:tr>
      <w:tr w:rsidR="00A53D48" w:rsidRPr="006E5207" w14:paraId="227AF53A" w14:textId="77777777" w:rsidTr="005219BF">
        <w:tc>
          <w:tcPr>
            <w:tcW w:w="3124" w:type="dxa"/>
          </w:tcPr>
          <w:p w14:paraId="5A349E4D" w14:textId="2F158A51" w:rsidR="00A53D48" w:rsidRPr="006E5207" w:rsidRDefault="00A53D48"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68681E97" wp14:editId="1877443A">
                  <wp:extent cx="983615" cy="787326"/>
                  <wp:effectExtent l="0" t="0" r="6985" b="0"/>
                  <wp:docPr id="50" name="Picture 50"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2092" t="51529" r="81034" b="38473"/>
                          <a:stretch/>
                        </pic:blipFill>
                        <pic:spPr bwMode="auto">
                          <a:xfrm>
                            <a:off x="0" y="0"/>
                            <a:ext cx="993608" cy="7953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2FA9D4C1" w14:textId="642E1434" w:rsidR="00A53D48" w:rsidRPr="006E5207" w:rsidRDefault="00EF0CBC" w:rsidP="006E5207">
            <w:pPr>
              <w:spacing w:line="480" w:lineRule="auto"/>
              <w:jc w:val="center"/>
              <w:rPr>
                <w:rFonts w:ascii="Times New Roman" w:hAnsi="Times New Roman" w:cs="Times New Roman"/>
                <w:b/>
                <w:noProof/>
                <w:sz w:val="24"/>
                <w:szCs w:val="24"/>
              </w:rPr>
            </w:pPr>
            <w:r w:rsidRPr="006E5207">
              <w:rPr>
                <w:rFonts w:ascii="Times New Roman" w:hAnsi="Times New Roman" w:cs="Times New Roman"/>
                <w:noProof/>
                <w:sz w:val="24"/>
                <w:szCs w:val="24"/>
              </w:rPr>
              <w:drawing>
                <wp:inline distT="0" distB="0" distL="0" distR="0" wp14:anchorId="56C9F504" wp14:editId="057B584D">
                  <wp:extent cx="1089660" cy="72644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49722" t="30617" r="18195" b="31359"/>
                          <a:stretch/>
                        </pic:blipFill>
                        <pic:spPr bwMode="auto">
                          <a:xfrm>
                            <a:off x="0" y="0"/>
                            <a:ext cx="1089660" cy="726440"/>
                          </a:xfrm>
                          <a:prstGeom prst="rect">
                            <a:avLst/>
                          </a:prstGeom>
                          <a:ln>
                            <a:noFill/>
                          </a:ln>
                          <a:extLst>
                            <a:ext uri="{53640926-AAD7-44D8-BBD7-CCE9431645EC}">
                              <a14:shadowObscured xmlns:a14="http://schemas.microsoft.com/office/drawing/2010/main"/>
                            </a:ext>
                          </a:extLst>
                        </pic:spPr>
                      </pic:pic>
                    </a:graphicData>
                  </a:graphic>
                </wp:inline>
              </w:drawing>
            </w:r>
          </w:p>
        </w:tc>
        <w:tc>
          <w:tcPr>
            <w:tcW w:w="1615" w:type="dxa"/>
            <w:vAlign w:val="bottom"/>
          </w:tcPr>
          <w:p w14:paraId="2153AF5B" w14:textId="7F68DDB5"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80.8%</w:t>
            </w:r>
          </w:p>
        </w:tc>
      </w:tr>
      <w:tr w:rsidR="00A53D48" w:rsidRPr="006E5207" w14:paraId="39E18824" w14:textId="77777777" w:rsidTr="005219BF">
        <w:tc>
          <w:tcPr>
            <w:tcW w:w="3124" w:type="dxa"/>
          </w:tcPr>
          <w:p w14:paraId="386DCB58" w14:textId="1D46CC4E" w:rsidR="00A53D48" w:rsidRPr="006E5207" w:rsidRDefault="00A53D48"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40188D99" wp14:editId="6A45B94C">
                  <wp:extent cx="598594" cy="949124"/>
                  <wp:effectExtent l="0" t="0" r="0" b="3810"/>
                  <wp:docPr id="52" name="Picture 52"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1871" t="73834" r="86067" b="12008"/>
                          <a:stretch/>
                        </pic:blipFill>
                        <pic:spPr bwMode="auto">
                          <a:xfrm>
                            <a:off x="0" y="0"/>
                            <a:ext cx="605971" cy="96082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891" w:type="dxa"/>
          </w:tcPr>
          <w:p w14:paraId="671EB46D" w14:textId="3602BCAB" w:rsidR="00A53D48" w:rsidRPr="006E5207" w:rsidRDefault="00A53D48"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220CC909" wp14:editId="64870EC1">
                  <wp:extent cx="1306654" cy="740780"/>
                  <wp:effectExtent l="0" t="0" r="8255" b="2540"/>
                  <wp:docPr id="54" name="Picture 54"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69484" t="75836" r="4096" b="13076"/>
                          <a:stretch/>
                        </pic:blipFill>
                        <pic:spPr bwMode="auto">
                          <a:xfrm>
                            <a:off x="0" y="0"/>
                            <a:ext cx="1321865" cy="74940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615" w:type="dxa"/>
            <w:vAlign w:val="bottom"/>
          </w:tcPr>
          <w:p w14:paraId="1FFCA20D" w14:textId="3FA63B2D" w:rsidR="00A53D48" w:rsidRPr="006E5207" w:rsidRDefault="00A53D48"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86.4%</w:t>
            </w:r>
          </w:p>
        </w:tc>
      </w:tr>
    </w:tbl>
    <w:p w14:paraId="3C3CA879" w14:textId="29E43800" w:rsidR="00353C92" w:rsidRPr="006E5207" w:rsidRDefault="006F58A6" w:rsidP="006E5207">
      <w:p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b/>
          <w:sz w:val="24"/>
          <w:szCs w:val="24"/>
        </w:rPr>
        <w:t>Table 3.</w:t>
      </w:r>
      <w:r w:rsidR="00287432" w:rsidRPr="006E5207">
        <w:rPr>
          <w:rFonts w:ascii="Times New Roman" w:eastAsia="Times New Roman" w:hAnsi="Times New Roman" w:cs="Times New Roman"/>
          <w:sz w:val="24"/>
          <w:szCs w:val="24"/>
        </w:rPr>
        <w:t xml:space="preserve"> Fischer Indole Synthesis with</w:t>
      </w:r>
      <w:r w:rsidR="009C091C" w:rsidRPr="006E5207">
        <w:rPr>
          <w:rFonts w:ascii="Times New Roman" w:eastAsia="Times New Roman" w:hAnsi="Times New Roman" w:cs="Times New Roman"/>
          <w:sz w:val="24"/>
          <w:szCs w:val="24"/>
        </w:rPr>
        <w:t xml:space="preserve"> Cyclic Ketone Reactants and Percent Yield</w:t>
      </w:r>
    </w:p>
    <w:p w14:paraId="72E12D8F" w14:textId="3002CE0D" w:rsidR="00353C92" w:rsidRPr="006E5207" w:rsidRDefault="00257CCF" w:rsidP="006E5207">
      <w:p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ab/>
        <w:t xml:space="preserve"> F</w:t>
      </w:r>
      <w:r w:rsidR="00287432" w:rsidRPr="006E5207">
        <w:rPr>
          <w:rFonts w:ascii="Times New Roman" w:eastAsia="Times New Roman" w:hAnsi="Times New Roman" w:cs="Times New Roman"/>
          <w:sz w:val="24"/>
          <w:szCs w:val="24"/>
        </w:rPr>
        <w:t>used cyclic ketones were also used as reactants for Fischer Indole Synthesis reactions</w:t>
      </w:r>
      <w:r w:rsidRPr="006E5207">
        <w:rPr>
          <w:rFonts w:ascii="Times New Roman" w:eastAsia="Times New Roman" w:hAnsi="Times New Roman" w:cs="Times New Roman"/>
          <w:sz w:val="24"/>
          <w:szCs w:val="24"/>
        </w:rPr>
        <w:t xml:space="preserve"> (Table 4)</w:t>
      </w:r>
      <w:r w:rsidR="00287432" w:rsidRPr="006E5207">
        <w:rPr>
          <w:rFonts w:ascii="Times New Roman" w:eastAsia="Times New Roman" w:hAnsi="Times New Roman" w:cs="Times New Roman"/>
          <w:sz w:val="24"/>
          <w:szCs w:val="24"/>
        </w:rPr>
        <w:t>. These r</w:t>
      </w:r>
      <w:r w:rsidR="0014424D" w:rsidRPr="006E5207">
        <w:rPr>
          <w:rFonts w:ascii="Times New Roman" w:eastAsia="Times New Roman" w:hAnsi="Times New Roman" w:cs="Times New Roman"/>
          <w:sz w:val="24"/>
          <w:szCs w:val="24"/>
        </w:rPr>
        <w:t xml:space="preserve">eactions </w:t>
      </w:r>
      <w:r w:rsidRPr="006E5207">
        <w:rPr>
          <w:rFonts w:ascii="Times New Roman" w:eastAsia="Times New Roman" w:hAnsi="Times New Roman" w:cs="Times New Roman"/>
          <w:sz w:val="24"/>
          <w:szCs w:val="24"/>
        </w:rPr>
        <w:t>afforded excellent yields</w:t>
      </w:r>
      <w:r w:rsidR="00287432" w:rsidRPr="006E5207">
        <w:rPr>
          <w:rFonts w:ascii="Times New Roman" w:eastAsia="Times New Roman" w:hAnsi="Times New Roman" w:cs="Times New Roman"/>
          <w:sz w:val="24"/>
          <w:szCs w:val="24"/>
        </w:rPr>
        <w:t xml:space="preserve">. </w:t>
      </w:r>
      <w:r w:rsidR="00A9768A" w:rsidRPr="006E5207">
        <w:rPr>
          <w:rFonts w:ascii="Times New Roman" w:eastAsia="Times New Roman" w:hAnsi="Times New Roman" w:cs="Times New Roman"/>
          <w:sz w:val="24"/>
          <w:szCs w:val="24"/>
        </w:rPr>
        <w:t xml:space="preserve">These ketones proved very successful in creating viable indole products. Further experimentation should be done exploring the limits and expanses of using fused cyclic ketones for Fischer Indole Synthesis. The reactants, products, and percent yields for fused cyclic ketones can be seen in </w:t>
      </w:r>
      <w:r w:rsidR="00A62510" w:rsidRPr="006E5207">
        <w:rPr>
          <w:rFonts w:ascii="Times New Roman" w:eastAsia="Times New Roman" w:hAnsi="Times New Roman" w:cs="Times New Roman"/>
          <w:sz w:val="24"/>
          <w:szCs w:val="24"/>
        </w:rPr>
        <w:t>Table 4.</w:t>
      </w:r>
      <w:r w:rsidR="00353C92" w:rsidRPr="006E5207">
        <w:rPr>
          <w:rFonts w:ascii="Times New Roman" w:eastAsia="Times New Roman" w:hAnsi="Times New Roman" w:cs="Times New Roman"/>
          <w:sz w:val="24"/>
          <w:szCs w:val="24"/>
        </w:rPr>
        <w:br w:type="page"/>
      </w:r>
    </w:p>
    <w:tbl>
      <w:tblPr>
        <w:tblStyle w:val="TableGrid"/>
        <w:tblW w:w="0" w:type="auto"/>
        <w:tblLook w:val="04A0" w:firstRow="1" w:lastRow="0" w:firstColumn="1" w:lastColumn="0" w:noHBand="0" w:noVBand="1"/>
      </w:tblPr>
      <w:tblGrid>
        <w:gridCol w:w="3219"/>
        <w:gridCol w:w="4159"/>
        <w:gridCol w:w="1252"/>
      </w:tblGrid>
      <w:tr w:rsidR="009C091C" w:rsidRPr="006E5207" w14:paraId="1F59EA6B" w14:textId="77777777" w:rsidTr="005878C9">
        <w:tc>
          <w:tcPr>
            <w:tcW w:w="8630" w:type="dxa"/>
            <w:gridSpan w:val="3"/>
          </w:tcPr>
          <w:p w14:paraId="3D2DC135" w14:textId="7458E55B" w:rsidR="009C091C" w:rsidRPr="006E5207" w:rsidRDefault="00A1047D" w:rsidP="006E5207">
            <w:p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1163D5D6" wp14:editId="3E8BF61C">
                  <wp:extent cx="5309615" cy="1211580"/>
                  <wp:effectExtent l="0" t="0" r="5715" b="7620"/>
                  <wp:docPr id="36" name="Picture 36" descr="C:\Users\kimpossiblycute\AppData\Local\Microsoft\Windows\INetCache\Content.Word\Reactions for tables 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impossiblycute\AppData\Local\Microsoft\Windows\INetCache\Content.Word\Reactions for tables pic.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82952"/>
                          <a:stretch/>
                        </pic:blipFill>
                        <pic:spPr bwMode="auto">
                          <a:xfrm>
                            <a:off x="0" y="0"/>
                            <a:ext cx="5364574" cy="122412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C091C" w:rsidRPr="006E5207" w14:paraId="019686BC" w14:textId="77777777" w:rsidTr="009C091C">
        <w:tc>
          <w:tcPr>
            <w:tcW w:w="3219" w:type="dxa"/>
          </w:tcPr>
          <w:p w14:paraId="5782CE61" w14:textId="77777777" w:rsidR="009C091C" w:rsidRPr="006E5207" w:rsidRDefault="009C091C"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Reactant</w:t>
            </w:r>
          </w:p>
        </w:tc>
        <w:tc>
          <w:tcPr>
            <w:tcW w:w="4159" w:type="dxa"/>
          </w:tcPr>
          <w:p w14:paraId="50345254" w14:textId="77777777" w:rsidR="009C091C" w:rsidRPr="006E5207" w:rsidRDefault="009C091C" w:rsidP="006E5207">
            <w:pPr>
              <w:spacing w:line="480" w:lineRule="auto"/>
              <w:rPr>
                <w:rFonts w:ascii="Times New Roman" w:hAnsi="Times New Roman" w:cs="Times New Roman"/>
                <w:sz w:val="24"/>
                <w:szCs w:val="24"/>
              </w:rPr>
            </w:pPr>
            <w:r w:rsidRPr="006E5207">
              <w:rPr>
                <w:rFonts w:ascii="Times New Roman" w:hAnsi="Times New Roman" w:cs="Times New Roman"/>
                <w:b/>
                <w:sz w:val="24"/>
                <w:szCs w:val="24"/>
              </w:rPr>
              <w:t>Product</w:t>
            </w:r>
          </w:p>
        </w:tc>
        <w:tc>
          <w:tcPr>
            <w:tcW w:w="1252" w:type="dxa"/>
          </w:tcPr>
          <w:p w14:paraId="02473A5C" w14:textId="77777777" w:rsidR="009C091C" w:rsidRPr="006E5207" w:rsidRDefault="009C091C"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t>Percent Yield</w:t>
            </w:r>
          </w:p>
        </w:tc>
      </w:tr>
      <w:tr w:rsidR="006769EC" w:rsidRPr="006E5207" w14:paraId="6E84110D" w14:textId="77777777" w:rsidTr="005878C9">
        <w:tc>
          <w:tcPr>
            <w:tcW w:w="3219" w:type="dxa"/>
          </w:tcPr>
          <w:p w14:paraId="0E807572" w14:textId="77777777" w:rsidR="006769EC" w:rsidRPr="006E5207" w:rsidRDefault="006769EC"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368A8C02" wp14:editId="7C29E7AA">
                  <wp:extent cx="983849" cy="956016"/>
                  <wp:effectExtent l="0" t="0" r="6985" b="0"/>
                  <wp:docPr id="72" name="Picture 72"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3431" t="1532" r="81564" b="87676"/>
                          <a:stretch/>
                        </pic:blipFill>
                        <pic:spPr bwMode="auto">
                          <a:xfrm>
                            <a:off x="0" y="0"/>
                            <a:ext cx="995015" cy="9668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59" w:type="dxa"/>
          </w:tcPr>
          <w:p w14:paraId="71265A39" w14:textId="541FD539" w:rsidR="006769EC" w:rsidRPr="006E5207" w:rsidRDefault="00606924"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t xml:space="preserve"> </w:t>
            </w:r>
            <w:r w:rsidRPr="006E5207">
              <w:rPr>
                <w:rFonts w:ascii="Times New Roman" w:hAnsi="Times New Roman" w:cs="Times New Roman"/>
                <w:noProof/>
                <w:sz w:val="24"/>
                <w:szCs w:val="24"/>
              </w:rPr>
              <w:drawing>
                <wp:inline distT="0" distB="0" distL="0" distR="0" wp14:anchorId="49FD4A6C" wp14:editId="381D46A5">
                  <wp:extent cx="1282616" cy="955675"/>
                  <wp:effectExtent l="0" t="0" r="0" b="0"/>
                  <wp:docPr id="63" name="Picture 63" descr="C:\Users\Alex\AppData\Local\Microsoft\Windows\INetCache\Content.Word\Reactio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ppData\Local\Microsoft\Windows\INetCache\Content.Word\Reactio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38584" t="85866" r="35254" b="-208"/>
                          <a:stretch/>
                        </pic:blipFill>
                        <pic:spPr bwMode="auto">
                          <a:xfrm>
                            <a:off x="0" y="0"/>
                            <a:ext cx="1285033" cy="95747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52" w:type="dxa"/>
            <w:vAlign w:val="bottom"/>
          </w:tcPr>
          <w:p w14:paraId="6760254E" w14:textId="303ACB4C" w:rsidR="006769EC" w:rsidRPr="006E5207" w:rsidRDefault="006769EC"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99.1%</w:t>
            </w:r>
          </w:p>
        </w:tc>
      </w:tr>
      <w:tr w:rsidR="006769EC" w:rsidRPr="006E5207" w14:paraId="795C5F6C" w14:textId="77777777" w:rsidTr="005878C9">
        <w:tc>
          <w:tcPr>
            <w:tcW w:w="3219" w:type="dxa"/>
          </w:tcPr>
          <w:p w14:paraId="5347FA97" w14:textId="77777777" w:rsidR="006769EC" w:rsidRPr="006E5207" w:rsidRDefault="006769EC"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357B6711" wp14:editId="5A2DC9D2">
                  <wp:extent cx="732613" cy="613458"/>
                  <wp:effectExtent l="0" t="0" r="0" b="0"/>
                  <wp:docPr id="80" name="Picture 80"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l="2605" t="58847" r="81610" b="31338"/>
                          <a:stretch/>
                        </pic:blipFill>
                        <pic:spPr bwMode="auto">
                          <a:xfrm>
                            <a:off x="0" y="0"/>
                            <a:ext cx="745360" cy="6241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59" w:type="dxa"/>
          </w:tcPr>
          <w:p w14:paraId="0B6564D3" w14:textId="530C299D" w:rsidR="006769EC" w:rsidRPr="006E5207" w:rsidRDefault="00606924"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14A560DA" wp14:editId="27C023E3">
                  <wp:extent cx="1501140" cy="820691"/>
                  <wp:effectExtent l="0" t="0" r="0" b="0"/>
                  <wp:docPr id="62" name="Picture 62" descr="C:\Users\Alex\AppData\Local\Microsoft\Windows\INetCache\Content.Word\Reactio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ppData\Local\Microsoft\Windows\INetCache\Content.Word\Reactio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72570" t="88319" r="-1169" b="177"/>
                          <a:stretch/>
                        </pic:blipFill>
                        <pic:spPr bwMode="auto">
                          <a:xfrm>
                            <a:off x="0" y="0"/>
                            <a:ext cx="1505180" cy="8229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52" w:type="dxa"/>
            <w:vAlign w:val="bottom"/>
          </w:tcPr>
          <w:p w14:paraId="4BD9B0B1" w14:textId="2868C801" w:rsidR="006769EC" w:rsidRPr="006E5207" w:rsidRDefault="006769EC"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96.6%</w:t>
            </w:r>
          </w:p>
        </w:tc>
      </w:tr>
      <w:tr w:rsidR="006769EC" w:rsidRPr="006E5207" w14:paraId="7428AB24" w14:textId="77777777" w:rsidTr="005878C9">
        <w:tc>
          <w:tcPr>
            <w:tcW w:w="3219" w:type="dxa"/>
          </w:tcPr>
          <w:p w14:paraId="67C5AC5E" w14:textId="77777777" w:rsidR="006769EC" w:rsidRPr="006E5207" w:rsidRDefault="006769EC"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1E0B5D37" wp14:editId="3503CB8A">
                  <wp:extent cx="983615" cy="384989"/>
                  <wp:effectExtent l="0" t="0" r="6985" b="0"/>
                  <wp:docPr id="82" name="Picture 82"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71993" r="76036" b="21042"/>
                          <a:stretch/>
                        </pic:blipFill>
                        <pic:spPr bwMode="auto">
                          <a:xfrm>
                            <a:off x="0" y="0"/>
                            <a:ext cx="990749" cy="38778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59" w:type="dxa"/>
          </w:tcPr>
          <w:p w14:paraId="25726EFD" w14:textId="7BB7F537" w:rsidR="006769EC" w:rsidRPr="006E5207" w:rsidRDefault="00606924"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5B47422E" wp14:editId="57C2BAA6">
                  <wp:extent cx="1076446" cy="1020535"/>
                  <wp:effectExtent l="0" t="0" r="9525" b="8255"/>
                  <wp:docPr id="73" name="Picture 73" descr="C:\Users\kimpossiblycute\Downloads\FALL 2016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impossiblycute\Downloads\FALL 2016 REACTIONS PICS.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73217" t="302" r="5366" b="84670"/>
                          <a:stretch/>
                        </pic:blipFill>
                        <pic:spPr bwMode="auto">
                          <a:xfrm>
                            <a:off x="0" y="0"/>
                            <a:ext cx="1088036" cy="103152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52" w:type="dxa"/>
            <w:vAlign w:val="bottom"/>
          </w:tcPr>
          <w:p w14:paraId="32189569" w14:textId="55E3B170" w:rsidR="006769EC" w:rsidRPr="006E5207" w:rsidRDefault="006769EC"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73.2%</w:t>
            </w:r>
          </w:p>
        </w:tc>
      </w:tr>
      <w:tr w:rsidR="006769EC" w:rsidRPr="006E5207" w14:paraId="3D6C2A48" w14:textId="77777777" w:rsidTr="005878C9">
        <w:tc>
          <w:tcPr>
            <w:tcW w:w="3219" w:type="dxa"/>
          </w:tcPr>
          <w:p w14:paraId="573A87A7" w14:textId="77777777" w:rsidR="006769EC" w:rsidRPr="006E5207" w:rsidRDefault="006769EC"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6351B630" wp14:editId="50C74B38">
                  <wp:extent cx="891251" cy="725733"/>
                  <wp:effectExtent l="0" t="0" r="4445" b="0"/>
                  <wp:docPr id="84" name="Picture 84" descr="C:\Users\kimpossiblycute\Downloads\FALL 2015%2c2017 REACTIONS P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impossiblycute\Downloads\FALL 2015%2c2017 REACTIONS PICS.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78960" r="82249" b="10307"/>
                          <a:stretch/>
                        </pic:blipFill>
                        <pic:spPr bwMode="auto">
                          <a:xfrm>
                            <a:off x="0" y="0"/>
                            <a:ext cx="895991" cy="72959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59" w:type="dxa"/>
          </w:tcPr>
          <w:p w14:paraId="7B72EA01" w14:textId="721015C3" w:rsidR="006769EC" w:rsidRPr="006E5207" w:rsidRDefault="00606924" w:rsidP="006E5207">
            <w:pPr>
              <w:spacing w:line="480" w:lineRule="auto"/>
              <w:jc w:val="center"/>
              <w:rPr>
                <w:rFonts w:ascii="Times New Roman" w:hAnsi="Times New Roman" w:cs="Times New Roman"/>
                <w:noProof/>
                <w:sz w:val="24"/>
                <w:szCs w:val="24"/>
              </w:rPr>
            </w:pPr>
            <w:r w:rsidRPr="006E5207">
              <w:rPr>
                <w:rFonts w:ascii="Times New Roman" w:hAnsi="Times New Roman" w:cs="Times New Roman"/>
                <w:noProof/>
                <w:sz w:val="24"/>
                <w:szCs w:val="24"/>
              </w:rPr>
              <w:drawing>
                <wp:inline distT="0" distB="0" distL="0" distR="0" wp14:anchorId="6E1FD64B" wp14:editId="17DDD7AB">
                  <wp:extent cx="1493520" cy="816525"/>
                  <wp:effectExtent l="0" t="0" r="0" b="3175"/>
                  <wp:docPr id="65" name="Picture 65" descr="C:\Users\Alex\AppData\Local\Microsoft\Windows\INetCache\Content.Word\Reaction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AppData\Local\Microsoft\Windows\INetCache\Content.Word\Reactions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31147" t="65861" r="40254" b="22635"/>
                          <a:stretch/>
                        </pic:blipFill>
                        <pic:spPr bwMode="auto">
                          <a:xfrm>
                            <a:off x="0" y="0"/>
                            <a:ext cx="1508565" cy="82475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52" w:type="dxa"/>
            <w:vAlign w:val="bottom"/>
          </w:tcPr>
          <w:p w14:paraId="02882E7D" w14:textId="38B073A7" w:rsidR="006769EC" w:rsidRPr="006E5207" w:rsidRDefault="006769EC" w:rsidP="006E5207">
            <w:pPr>
              <w:spacing w:line="480" w:lineRule="auto"/>
              <w:jc w:val="center"/>
              <w:rPr>
                <w:rFonts w:ascii="Times New Roman" w:hAnsi="Times New Roman" w:cs="Times New Roman"/>
                <w:sz w:val="24"/>
                <w:szCs w:val="24"/>
              </w:rPr>
            </w:pPr>
            <w:r w:rsidRPr="006E5207">
              <w:rPr>
                <w:rFonts w:ascii="Times New Roman" w:hAnsi="Times New Roman" w:cs="Times New Roman"/>
                <w:color w:val="000000"/>
                <w:sz w:val="24"/>
                <w:szCs w:val="24"/>
              </w:rPr>
              <w:t>95.9%</w:t>
            </w:r>
          </w:p>
        </w:tc>
      </w:tr>
    </w:tbl>
    <w:p w14:paraId="498D02BA" w14:textId="0D82F5D9" w:rsidR="009C091C" w:rsidRPr="006E5207" w:rsidRDefault="00A62510" w:rsidP="006E5207">
      <w:p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b/>
          <w:sz w:val="24"/>
          <w:szCs w:val="24"/>
        </w:rPr>
        <w:t>Table 4.</w:t>
      </w:r>
      <w:r w:rsidR="009C091C" w:rsidRPr="006E5207">
        <w:rPr>
          <w:rFonts w:ascii="Times New Roman" w:eastAsia="Times New Roman" w:hAnsi="Times New Roman" w:cs="Times New Roman"/>
          <w:sz w:val="24"/>
          <w:szCs w:val="24"/>
        </w:rPr>
        <w:t xml:space="preserve"> Fischer Indole Synthesis with Fused Cyclic Ketone Reactants and Percent Yield</w:t>
      </w:r>
    </w:p>
    <w:p w14:paraId="04C2403C" w14:textId="77777777" w:rsidR="0043462B" w:rsidRPr="006E5207" w:rsidRDefault="0043462B" w:rsidP="006E5207">
      <w:pPr>
        <w:spacing w:line="480" w:lineRule="auto"/>
        <w:rPr>
          <w:rFonts w:ascii="Times New Roman" w:eastAsia="Times New Roman" w:hAnsi="Times New Roman" w:cs="Times New Roman"/>
          <w:sz w:val="24"/>
          <w:szCs w:val="24"/>
        </w:rPr>
      </w:pPr>
    </w:p>
    <w:p w14:paraId="0C8859B0" w14:textId="77777777" w:rsidR="001F3CB2" w:rsidRPr="006E5207" w:rsidRDefault="001F3CB2"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br w:type="page"/>
      </w:r>
    </w:p>
    <w:p w14:paraId="7D290FC0" w14:textId="7FA8DF38" w:rsidR="000B26FB" w:rsidRPr="006E5207" w:rsidRDefault="00F41B1C"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lastRenderedPageBreak/>
        <w:t>Conclusion</w:t>
      </w:r>
    </w:p>
    <w:p w14:paraId="58D15EF4" w14:textId="1D5E6471" w:rsidR="00ED427D" w:rsidRPr="006E5207" w:rsidRDefault="00C03A2C" w:rsidP="006E5207">
      <w:pPr>
        <w:spacing w:line="480" w:lineRule="auto"/>
        <w:rPr>
          <w:rFonts w:ascii="Times New Roman" w:hAnsi="Times New Roman" w:cs="Times New Roman"/>
          <w:sz w:val="24"/>
          <w:szCs w:val="24"/>
        </w:rPr>
      </w:pPr>
      <w:r w:rsidRPr="006E5207">
        <w:rPr>
          <w:rFonts w:ascii="Times New Roman" w:hAnsi="Times New Roman" w:cs="Times New Roman"/>
          <w:b/>
          <w:sz w:val="24"/>
          <w:szCs w:val="24"/>
        </w:rPr>
        <w:tab/>
      </w:r>
      <w:r w:rsidR="00480E6A" w:rsidRPr="006E5207">
        <w:rPr>
          <w:rFonts w:ascii="Times New Roman" w:hAnsi="Times New Roman" w:cs="Times New Roman"/>
          <w:sz w:val="24"/>
          <w:szCs w:val="24"/>
        </w:rPr>
        <w:t xml:space="preserve">This experiment tested </w:t>
      </w:r>
      <w:r w:rsidR="00257CCF" w:rsidRPr="006E5207">
        <w:rPr>
          <w:rFonts w:ascii="Times New Roman" w:hAnsi="Times New Roman" w:cs="Times New Roman"/>
          <w:sz w:val="24"/>
          <w:szCs w:val="24"/>
        </w:rPr>
        <w:t xml:space="preserve">a </w:t>
      </w:r>
      <w:r w:rsidR="00480E6A" w:rsidRPr="006E5207">
        <w:rPr>
          <w:rFonts w:ascii="Times New Roman" w:hAnsi="Times New Roman" w:cs="Times New Roman"/>
          <w:sz w:val="24"/>
          <w:szCs w:val="24"/>
        </w:rPr>
        <w:t>series of ketones in Fischer Indole Synthesis using glycerol as a r</w:t>
      </w:r>
      <w:r w:rsidR="00257CCF" w:rsidRPr="006E5207">
        <w:rPr>
          <w:rFonts w:ascii="Times New Roman" w:hAnsi="Times New Roman" w:cs="Times New Roman"/>
          <w:sz w:val="24"/>
          <w:szCs w:val="24"/>
        </w:rPr>
        <w:t>eagent. The NMR spectra were</w:t>
      </w:r>
      <w:r w:rsidR="00480E6A" w:rsidRPr="006E5207">
        <w:rPr>
          <w:rFonts w:ascii="Times New Roman" w:hAnsi="Times New Roman" w:cs="Times New Roman"/>
          <w:sz w:val="24"/>
          <w:szCs w:val="24"/>
        </w:rPr>
        <w:t xml:space="preserve"> analyzed </w:t>
      </w:r>
      <w:r w:rsidR="00257CCF" w:rsidRPr="006E5207">
        <w:rPr>
          <w:rFonts w:ascii="Times New Roman" w:hAnsi="Times New Roman" w:cs="Times New Roman"/>
          <w:sz w:val="24"/>
          <w:szCs w:val="24"/>
        </w:rPr>
        <w:t xml:space="preserve">and compared to those reported in the literature </w:t>
      </w:r>
      <w:r w:rsidR="00480E6A" w:rsidRPr="006E5207">
        <w:rPr>
          <w:rFonts w:ascii="Times New Roman" w:hAnsi="Times New Roman" w:cs="Times New Roman"/>
          <w:sz w:val="24"/>
          <w:szCs w:val="24"/>
        </w:rPr>
        <w:t>to conclude overal</w:t>
      </w:r>
      <w:r w:rsidR="00257CCF" w:rsidRPr="006E5207">
        <w:rPr>
          <w:rFonts w:ascii="Times New Roman" w:hAnsi="Times New Roman" w:cs="Times New Roman"/>
          <w:sz w:val="24"/>
          <w:szCs w:val="24"/>
        </w:rPr>
        <w:t>l success of creating the desired</w:t>
      </w:r>
      <w:r w:rsidR="00480E6A" w:rsidRPr="006E5207">
        <w:rPr>
          <w:rFonts w:ascii="Times New Roman" w:hAnsi="Times New Roman" w:cs="Times New Roman"/>
          <w:sz w:val="24"/>
          <w:szCs w:val="24"/>
        </w:rPr>
        <w:t xml:space="preserve"> indole products. Going further with experimentation, testing more ketone</w:t>
      </w:r>
      <w:r w:rsidR="00257CCF" w:rsidRPr="006E5207">
        <w:rPr>
          <w:rFonts w:ascii="Times New Roman" w:hAnsi="Times New Roman" w:cs="Times New Roman"/>
          <w:sz w:val="24"/>
          <w:szCs w:val="24"/>
        </w:rPr>
        <w:t>s</w:t>
      </w:r>
      <w:r w:rsidR="00480E6A" w:rsidRPr="006E5207">
        <w:rPr>
          <w:rFonts w:ascii="Times New Roman" w:hAnsi="Times New Roman" w:cs="Times New Roman"/>
          <w:sz w:val="24"/>
          <w:szCs w:val="24"/>
        </w:rPr>
        <w:t xml:space="preserve"> in each of the groups: acyclic, acetophen</w:t>
      </w:r>
      <w:r w:rsidR="00257CCF" w:rsidRPr="006E5207">
        <w:rPr>
          <w:rFonts w:ascii="Times New Roman" w:hAnsi="Times New Roman" w:cs="Times New Roman"/>
          <w:sz w:val="24"/>
          <w:szCs w:val="24"/>
        </w:rPr>
        <w:t>one, cyclic, and fused cyclic,</w:t>
      </w:r>
      <w:r w:rsidR="00480E6A" w:rsidRPr="006E5207">
        <w:rPr>
          <w:rFonts w:ascii="Times New Roman" w:hAnsi="Times New Roman" w:cs="Times New Roman"/>
          <w:sz w:val="24"/>
          <w:szCs w:val="24"/>
        </w:rPr>
        <w:t xml:space="preserve"> can provide more insight</w:t>
      </w:r>
      <w:r w:rsidR="00596335" w:rsidRPr="006E5207">
        <w:rPr>
          <w:rFonts w:ascii="Times New Roman" w:hAnsi="Times New Roman" w:cs="Times New Roman"/>
          <w:sz w:val="24"/>
          <w:szCs w:val="24"/>
        </w:rPr>
        <w:t xml:space="preserve"> into which ketones work best with glycerol. In order to get better percent yields, a different method for washing t</w:t>
      </w:r>
      <w:r w:rsidR="00257CCF" w:rsidRPr="006E5207">
        <w:rPr>
          <w:rFonts w:ascii="Times New Roman" w:hAnsi="Times New Roman" w:cs="Times New Roman"/>
          <w:sz w:val="24"/>
          <w:szCs w:val="24"/>
        </w:rPr>
        <w:t>he products could be helpful as extraction (for oily products) was not always successful at completely removing the glycerol. Further, a</w:t>
      </w:r>
      <w:r w:rsidR="00596335" w:rsidRPr="006E5207">
        <w:rPr>
          <w:rFonts w:ascii="Times New Roman" w:hAnsi="Times New Roman" w:cs="Times New Roman"/>
          <w:sz w:val="24"/>
          <w:szCs w:val="24"/>
        </w:rPr>
        <w:t xml:space="preserve"> potential source of error for this experiment was the </w:t>
      </w:r>
      <w:r w:rsidR="00257CCF" w:rsidRPr="006E5207">
        <w:rPr>
          <w:rFonts w:ascii="Times New Roman" w:hAnsi="Times New Roman" w:cs="Times New Roman"/>
          <w:sz w:val="24"/>
          <w:szCs w:val="24"/>
        </w:rPr>
        <w:t>potential to lose the desired</w:t>
      </w:r>
      <w:r w:rsidR="00596335" w:rsidRPr="006E5207">
        <w:rPr>
          <w:rFonts w:ascii="Times New Roman" w:hAnsi="Times New Roman" w:cs="Times New Roman"/>
          <w:sz w:val="24"/>
          <w:szCs w:val="24"/>
        </w:rPr>
        <w:t xml:space="preserve"> product during the washing process since water was used. For further experimentation, the aqueous waste products should also be tested for product. Then, experiments should be done to find a more suitable method for washing specific indole products that could be lost in the water.</w:t>
      </w:r>
    </w:p>
    <w:p w14:paraId="1DBEA6A7" w14:textId="10E3076B" w:rsidR="4B952FF8" w:rsidRPr="006E5207" w:rsidRDefault="00596335" w:rsidP="006E5207">
      <w:pPr>
        <w:spacing w:line="480" w:lineRule="auto"/>
        <w:rPr>
          <w:rFonts w:ascii="Times New Roman" w:eastAsia="Times New Roman" w:hAnsi="Times New Roman" w:cs="Times New Roman"/>
          <w:b/>
          <w:bCs/>
          <w:sz w:val="24"/>
          <w:szCs w:val="24"/>
        </w:rPr>
      </w:pPr>
      <w:r w:rsidRPr="006E5207">
        <w:rPr>
          <w:rFonts w:ascii="Times New Roman" w:eastAsia="Times New Roman" w:hAnsi="Times New Roman" w:cs="Times New Roman"/>
          <w:b/>
          <w:bCs/>
          <w:sz w:val="24"/>
          <w:szCs w:val="24"/>
        </w:rPr>
        <w:br w:type="page"/>
      </w:r>
      <w:r w:rsidR="024974E1" w:rsidRPr="006E5207">
        <w:rPr>
          <w:rFonts w:ascii="Times New Roman" w:eastAsia="Times New Roman" w:hAnsi="Times New Roman" w:cs="Times New Roman"/>
          <w:b/>
          <w:bCs/>
          <w:sz w:val="24"/>
          <w:szCs w:val="24"/>
        </w:rPr>
        <w:lastRenderedPageBreak/>
        <w:t>Appendix A: Definitions of Terms</w:t>
      </w:r>
    </w:p>
    <w:p w14:paraId="73CB2032" w14:textId="641FB191" w:rsidR="4B952FF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Indole-a benzene ring that is fused with a five membered ring with a Nitrogen group</w:t>
      </w:r>
    </w:p>
    <w:p w14:paraId="01C39AA7" w14:textId="64BA2F52" w:rsidR="000A3847"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Benzene Ring- a s</w:t>
      </w:r>
      <w:r w:rsidR="00B60AEA">
        <w:rPr>
          <w:rFonts w:ascii="Times New Roman" w:eastAsia="Times New Roman" w:hAnsi="Times New Roman" w:cs="Times New Roman"/>
          <w:sz w:val="24"/>
          <w:szCs w:val="24"/>
        </w:rPr>
        <w:t>ix membered carbon ring with six</w:t>
      </w:r>
      <w:r w:rsidRPr="006E5207">
        <w:rPr>
          <w:rFonts w:ascii="Times New Roman" w:eastAsia="Times New Roman" w:hAnsi="Times New Roman" w:cs="Times New Roman"/>
          <w:sz w:val="24"/>
          <w:szCs w:val="24"/>
        </w:rPr>
        <w:t xml:space="preserve"> aromatic π electrons</w:t>
      </w:r>
    </w:p>
    <w:p w14:paraId="03213FDB" w14:textId="4810A03B" w:rsidR="4B952FF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Functional Group- a group of atoms that give particular chemical characteristics to a compound</w:t>
      </w:r>
    </w:p>
    <w:p w14:paraId="4BFC53B4" w14:textId="77777777" w:rsidR="006440E8"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Phenylhydrazine-a benzene ring with an NHNH</w:t>
      </w:r>
      <w:r w:rsidRPr="006E5207">
        <w:rPr>
          <w:rFonts w:ascii="Times New Roman" w:eastAsia="Times New Roman" w:hAnsi="Times New Roman" w:cs="Times New Roman"/>
          <w:sz w:val="24"/>
          <w:szCs w:val="24"/>
          <w:vertAlign w:val="subscript"/>
        </w:rPr>
        <w:t>2</w:t>
      </w:r>
      <w:r w:rsidRPr="006E5207">
        <w:rPr>
          <w:rFonts w:ascii="Times New Roman" w:eastAsia="Times New Roman" w:hAnsi="Times New Roman" w:cs="Times New Roman"/>
          <w:sz w:val="24"/>
          <w:szCs w:val="24"/>
        </w:rPr>
        <w:t xml:space="preserve"> side chain</w:t>
      </w:r>
    </w:p>
    <w:p w14:paraId="6635FFD3" w14:textId="3A824907" w:rsidR="4B952FF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Ketone- a</w:t>
      </w:r>
      <w:r w:rsidR="00B60AEA">
        <w:rPr>
          <w:rFonts w:ascii="Times New Roman" w:eastAsia="Times New Roman" w:hAnsi="Times New Roman" w:cs="Times New Roman"/>
          <w:sz w:val="24"/>
          <w:szCs w:val="24"/>
        </w:rPr>
        <w:t xml:space="preserve"> hydrocarbon molecule where the carbon chain backbone has atleast one double bond to an oxygen</w:t>
      </w:r>
    </w:p>
    <w:p w14:paraId="261A4D6F" w14:textId="0BF05B52" w:rsidR="4B952FF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Aldehyde- a carbonyl at the end of a carbon chain with a hydrogen attached to the carbonyl carbon</w:t>
      </w:r>
    </w:p>
    <w:p w14:paraId="2A2D00F3" w14:textId="69D8C084" w:rsidR="4B952FF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Acidic- a solution with high concentration of hydrogen ions, causing a low pH (&lt;7)</w:t>
      </w:r>
    </w:p>
    <w:p w14:paraId="7B627290" w14:textId="5257C694" w:rsidR="4B952FF8"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Agonist- a substance that chemically mimics another organic substance to stimulate an action</w:t>
      </w:r>
    </w:p>
    <w:p w14:paraId="20D24C41" w14:textId="0C6A0E56" w:rsidR="006440E8"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Neurotransmitter-chemical messengers</w:t>
      </w:r>
    </w:p>
    <w:p w14:paraId="2A91C861" w14:textId="37F532CA" w:rsidR="4B952FF8" w:rsidRPr="006E5207" w:rsidRDefault="00257CCF"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Solvent- the material (usually liquid)</w:t>
      </w:r>
      <w:r w:rsidR="024974E1" w:rsidRPr="006E5207">
        <w:rPr>
          <w:rFonts w:ascii="Times New Roman" w:eastAsia="Times New Roman" w:hAnsi="Times New Roman" w:cs="Times New Roman"/>
          <w:sz w:val="24"/>
          <w:szCs w:val="24"/>
        </w:rPr>
        <w:t xml:space="preserve"> that dissolves another compound</w:t>
      </w:r>
    </w:p>
    <w:p w14:paraId="18B09C82" w14:textId="3176C44F" w:rsidR="4B952FF8"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Catalyst- a compound that increases the rate of reaction by lowering the activation energy without being consumed in the reaction</w:t>
      </w:r>
    </w:p>
    <w:p w14:paraId="08B6034C" w14:textId="3455E058" w:rsidR="006440E8"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Glycerol- a three carbon chain (propyl) with three alcohol groups</w:t>
      </w:r>
    </w:p>
    <w:p w14:paraId="1F6C5D0E" w14:textId="4A4F7499" w:rsidR="006440E8" w:rsidRPr="006E5207" w:rsidRDefault="024974E1" w:rsidP="006E5207">
      <w:pPr>
        <w:pStyle w:val="ListParagraph"/>
        <w:numPr>
          <w:ilvl w:val="0"/>
          <w:numId w:val="2"/>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Organic Compounds- a large class of chemical compounds in which multiple carbon atoms are covalently bonded to each other and other elements (hydrogen, oxygen, or nitrogen)</w:t>
      </w:r>
    </w:p>
    <w:p w14:paraId="69CE3713" w14:textId="66C57426" w:rsidR="024974E1" w:rsidRPr="006E5207" w:rsidRDefault="009F37DD"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lastRenderedPageBreak/>
        <w:t>Regiochemis</w:t>
      </w:r>
      <w:r w:rsidR="024974E1" w:rsidRPr="006E5207">
        <w:rPr>
          <w:rFonts w:ascii="Times New Roman" w:eastAsia="Times New Roman" w:hAnsi="Times New Roman" w:cs="Times New Roman"/>
          <w:sz w:val="24"/>
          <w:szCs w:val="24"/>
        </w:rPr>
        <w:t>try- the regioselectivity of an overall reaction</w:t>
      </w:r>
    </w:p>
    <w:p w14:paraId="078211E5" w14:textId="6581A800" w:rsidR="024974E1"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 xml:space="preserve">Regioselectivity- the preference </w:t>
      </w:r>
      <w:r w:rsidR="00257CCF" w:rsidRPr="006E5207">
        <w:rPr>
          <w:rFonts w:ascii="Times New Roman" w:eastAsia="Times New Roman" w:hAnsi="Times New Roman" w:cs="Times New Roman"/>
          <w:sz w:val="24"/>
          <w:szCs w:val="24"/>
        </w:rPr>
        <w:t xml:space="preserve">reaction at one site </w:t>
      </w:r>
      <w:r w:rsidRPr="006E5207">
        <w:rPr>
          <w:rFonts w:ascii="Times New Roman" w:eastAsia="Times New Roman" w:hAnsi="Times New Roman" w:cs="Times New Roman"/>
          <w:sz w:val="24"/>
          <w:szCs w:val="24"/>
        </w:rPr>
        <w:t>ab</w:t>
      </w:r>
      <w:r w:rsidR="00257CCF" w:rsidRPr="006E5207">
        <w:rPr>
          <w:rFonts w:ascii="Times New Roman" w:eastAsia="Times New Roman" w:hAnsi="Times New Roman" w:cs="Times New Roman"/>
          <w:sz w:val="24"/>
          <w:szCs w:val="24"/>
        </w:rPr>
        <w:t>ove all other possible site</w:t>
      </w:r>
      <w:r w:rsidRPr="006E5207">
        <w:rPr>
          <w:rFonts w:ascii="Times New Roman" w:eastAsia="Times New Roman" w:hAnsi="Times New Roman" w:cs="Times New Roman"/>
          <w:sz w:val="24"/>
          <w:szCs w:val="24"/>
        </w:rPr>
        <w:t>s</w:t>
      </w:r>
    </w:p>
    <w:p w14:paraId="3E74ED75" w14:textId="2FADE800" w:rsidR="00C65B0A" w:rsidRPr="006E5207" w:rsidRDefault="024974E1" w:rsidP="006E5207">
      <w:pPr>
        <w:pStyle w:val="ListParagraph"/>
        <w:numPr>
          <w:ilvl w:val="0"/>
          <w:numId w:val="2"/>
        </w:numPr>
        <w:spacing w:line="480" w:lineRule="auto"/>
        <w:rPr>
          <w:rFonts w:ascii="Times New Roman" w:hAnsi="Times New Roman" w:cs="Times New Roman"/>
          <w:sz w:val="24"/>
          <w:szCs w:val="24"/>
        </w:rPr>
      </w:pPr>
      <w:r w:rsidRPr="006E5207">
        <w:rPr>
          <w:rFonts w:ascii="Times New Roman" w:eastAsia="Times New Roman" w:hAnsi="Times New Roman" w:cs="Times New Roman"/>
          <w:sz w:val="24"/>
          <w:szCs w:val="24"/>
        </w:rPr>
        <w:t>NMR- Nuclear Magnetic Resonance</w:t>
      </w:r>
    </w:p>
    <w:p w14:paraId="3A170641" w14:textId="77777777" w:rsidR="00257CCF" w:rsidRPr="006E5207" w:rsidRDefault="00257CCF" w:rsidP="006E5207">
      <w:pPr>
        <w:spacing w:line="480" w:lineRule="auto"/>
        <w:ind w:left="360"/>
        <w:rPr>
          <w:rFonts w:ascii="Times New Roman" w:hAnsi="Times New Roman" w:cs="Times New Roman"/>
          <w:sz w:val="24"/>
          <w:szCs w:val="24"/>
        </w:rPr>
      </w:pPr>
    </w:p>
    <w:p w14:paraId="043D27DD" w14:textId="77777777" w:rsidR="006E5207" w:rsidRDefault="006E5207" w:rsidP="006E5207">
      <w:pPr>
        <w:spacing w:line="480" w:lineRule="auto"/>
        <w:rPr>
          <w:rFonts w:ascii="Times New Roman" w:hAnsi="Times New Roman" w:cs="Times New Roman"/>
          <w:b/>
          <w:sz w:val="24"/>
          <w:szCs w:val="24"/>
        </w:rPr>
      </w:pPr>
    </w:p>
    <w:p w14:paraId="53F77296" w14:textId="77777777" w:rsidR="006E5207" w:rsidRDefault="006E5207" w:rsidP="006E5207">
      <w:pPr>
        <w:spacing w:line="480" w:lineRule="auto"/>
        <w:rPr>
          <w:rFonts w:ascii="Times New Roman" w:hAnsi="Times New Roman" w:cs="Times New Roman"/>
          <w:b/>
          <w:sz w:val="24"/>
          <w:szCs w:val="24"/>
        </w:rPr>
      </w:pPr>
    </w:p>
    <w:p w14:paraId="07A30CFF" w14:textId="77777777" w:rsidR="006E5207" w:rsidRDefault="006E5207" w:rsidP="006E5207">
      <w:pPr>
        <w:spacing w:line="480" w:lineRule="auto"/>
        <w:rPr>
          <w:rFonts w:ascii="Times New Roman" w:hAnsi="Times New Roman" w:cs="Times New Roman"/>
          <w:b/>
          <w:sz w:val="24"/>
          <w:szCs w:val="24"/>
        </w:rPr>
      </w:pPr>
    </w:p>
    <w:p w14:paraId="4BC77756" w14:textId="77777777" w:rsidR="006E5207" w:rsidRDefault="006E5207" w:rsidP="006E5207">
      <w:pPr>
        <w:spacing w:line="480" w:lineRule="auto"/>
        <w:rPr>
          <w:rFonts w:ascii="Times New Roman" w:hAnsi="Times New Roman" w:cs="Times New Roman"/>
          <w:b/>
          <w:sz w:val="24"/>
          <w:szCs w:val="24"/>
        </w:rPr>
      </w:pPr>
    </w:p>
    <w:p w14:paraId="546B7B0E" w14:textId="77777777" w:rsidR="006E5207" w:rsidRDefault="006E5207" w:rsidP="006E5207">
      <w:pPr>
        <w:spacing w:line="480" w:lineRule="auto"/>
        <w:rPr>
          <w:rFonts w:ascii="Times New Roman" w:hAnsi="Times New Roman" w:cs="Times New Roman"/>
          <w:b/>
          <w:sz w:val="24"/>
          <w:szCs w:val="24"/>
        </w:rPr>
      </w:pPr>
    </w:p>
    <w:p w14:paraId="5AC1465E" w14:textId="77777777" w:rsidR="006E5207" w:rsidRDefault="006E5207" w:rsidP="006E5207">
      <w:pPr>
        <w:spacing w:line="480" w:lineRule="auto"/>
        <w:rPr>
          <w:rFonts w:ascii="Times New Roman" w:hAnsi="Times New Roman" w:cs="Times New Roman"/>
          <w:b/>
          <w:sz w:val="24"/>
          <w:szCs w:val="24"/>
        </w:rPr>
      </w:pPr>
    </w:p>
    <w:p w14:paraId="20106665" w14:textId="77777777" w:rsidR="006E5207" w:rsidRDefault="006E5207" w:rsidP="006E5207">
      <w:pPr>
        <w:spacing w:line="480" w:lineRule="auto"/>
        <w:rPr>
          <w:rFonts w:ascii="Times New Roman" w:hAnsi="Times New Roman" w:cs="Times New Roman"/>
          <w:b/>
          <w:sz w:val="24"/>
          <w:szCs w:val="24"/>
        </w:rPr>
      </w:pPr>
    </w:p>
    <w:p w14:paraId="3DCEB067" w14:textId="77777777" w:rsidR="006E5207" w:rsidRDefault="006E5207" w:rsidP="006E5207">
      <w:pPr>
        <w:spacing w:line="480" w:lineRule="auto"/>
        <w:rPr>
          <w:rFonts w:ascii="Times New Roman" w:hAnsi="Times New Roman" w:cs="Times New Roman"/>
          <w:b/>
          <w:sz w:val="24"/>
          <w:szCs w:val="24"/>
        </w:rPr>
      </w:pPr>
    </w:p>
    <w:p w14:paraId="1A061219" w14:textId="77777777" w:rsidR="006E5207" w:rsidRDefault="006E5207" w:rsidP="006E5207">
      <w:pPr>
        <w:spacing w:line="480" w:lineRule="auto"/>
        <w:rPr>
          <w:rFonts w:ascii="Times New Roman" w:hAnsi="Times New Roman" w:cs="Times New Roman"/>
          <w:b/>
          <w:sz w:val="24"/>
          <w:szCs w:val="24"/>
        </w:rPr>
      </w:pPr>
    </w:p>
    <w:p w14:paraId="09863598" w14:textId="77777777" w:rsidR="006E5207" w:rsidRDefault="006E5207" w:rsidP="006E5207">
      <w:pPr>
        <w:spacing w:line="480" w:lineRule="auto"/>
        <w:rPr>
          <w:rFonts w:ascii="Times New Roman" w:hAnsi="Times New Roman" w:cs="Times New Roman"/>
          <w:b/>
          <w:sz w:val="24"/>
          <w:szCs w:val="24"/>
        </w:rPr>
      </w:pPr>
    </w:p>
    <w:p w14:paraId="37AFA7DF" w14:textId="77777777" w:rsidR="006E5207" w:rsidRDefault="006E5207" w:rsidP="006E5207">
      <w:pPr>
        <w:spacing w:line="480" w:lineRule="auto"/>
        <w:rPr>
          <w:rFonts w:ascii="Times New Roman" w:hAnsi="Times New Roman" w:cs="Times New Roman"/>
          <w:b/>
          <w:sz w:val="24"/>
          <w:szCs w:val="24"/>
        </w:rPr>
      </w:pPr>
    </w:p>
    <w:p w14:paraId="163DD42E" w14:textId="77777777" w:rsidR="006E5207" w:rsidRDefault="006E5207" w:rsidP="006E5207">
      <w:pPr>
        <w:spacing w:line="480" w:lineRule="auto"/>
        <w:rPr>
          <w:rFonts w:ascii="Times New Roman" w:hAnsi="Times New Roman" w:cs="Times New Roman"/>
          <w:b/>
          <w:sz w:val="24"/>
          <w:szCs w:val="24"/>
        </w:rPr>
      </w:pPr>
    </w:p>
    <w:p w14:paraId="4BA3FDAA" w14:textId="77777777" w:rsidR="006E5207" w:rsidRDefault="006E5207" w:rsidP="006E5207">
      <w:pPr>
        <w:spacing w:line="480" w:lineRule="auto"/>
        <w:rPr>
          <w:rFonts w:ascii="Times New Roman" w:hAnsi="Times New Roman" w:cs="Times New Roman"/>
          <w:b/>
          <w:sz w:val="24"/>
          <w:szCs w:val="24"/>
        </w:rPr>
      </w:pPr>
    </w:p>
    <w:p w14:paraId="41A8F0FB" w14:textId="77777777" w:rsidR="006E5207" w:rsidRDefault="006E5207" w:rsidP="006E5207">
      <w:pPr>
        <w:spacing w:line="480" w:lineRule="auto"/>
        <w:rPr>
          <w:rFonts w:ascii="Times New Roman" w:hAnsi="Times New Roman" w:cs="Times New Roman"/>
          <w:b/>
          <w:sz w:val="24"/>
          <w:szCs w:val="24"/>
        </w:rPr>
      </w:pPr>
    </w:p>
    <w:p w14:paraId="516AB548" w14:textId="77777777" w:rsidR="006E5207" w:rsidRDefault="006E5207" w:rsidP="006E5207">
      <w:pPr>
        <w:spacing w:line="480" w:lineRule="auto"/>
        <w:rPr>
          <w:rFonts w:ascii="Times New Roman" w:hAnsi="Times New Roman" w:cs="Times New Roman"/>
          <w:b/>
          <w:sz w:val="24"/>
          <w:szCs w:val="24"/>
        </w:rPr>
      </w:pPr>
    </w:p>
    <w:p w14:paraId="713E7ADE" w14:textId="720553BF" w:rsidR="00886320" w:rsidRPr="006E5207" w:rsidRDefault="006F58A6" w:rsidP="006E5207">
      <w:pPr>
        <w:spacing w:line="480" w:lineRule="auto"/>
        <w:rPr>
          <w:rFonts w:ascii="Times New Roman" w:hAnsi="Times New Roman" w:cs="Times New Roman"/>
          <w:b/>
          <w:sz w:val="24"/>
          <w:szCs w:val="24"/>
        </w:rPr>
      </w:pPr>
      <w:r w:rsidRPr="006E5207">
        <w:rPr>
          <w:rFonts w:ascii="Times New Roman" w:hAnsi="Times New Roman" w:cs="Times New Roman"/>
          <w:b/>
          <w:sz w:val="24"/>
          <w:szCs w:val="24"/>
        </w:rPr>
        <w:lastRenderedPageBreak/>
        <w:t>Appendix B: NMR Spectra</w:t>
      </w:r>
    </w:p>
    <w:p w14:paraId="676AEF6E" w14:textId="22D72263" w:rsidR="00886320" w:rsidRPr="006E5207" w:rsidRDefault="00886320"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238CE855" wp14:editId="4AE560D2">
            <wp:extent cx="3843587" cy="5057092"/>
            <wp:effectExtent l="2857" t="0" r="7938" b="7937"/>
            <wp:docPr id="21" name="Picture 21" descr="C:\Users\ari2e.FSA\Pictures\Fall 2015\Rx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ri2e.FSA\Pictures\Fall 2015\Rxn#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3853358" cy="5069949"/>
                    </a:xfrm>
                    <a:prstGeom prst="rect">
                      <a:avLst/>
                    </a:prstGeom>
                    <a:noFill/>
                    <a:ln>
                      <a:noFill/>
                    </a:ln>
                  </pic:spPr>
                </pic:pic>
              </a:graphicData>
            </a:graphic>
          </wp:inline>
        </w:drawing>
      </w:r>
    </w:p>
    <w:p w14:paraId="61538D82" w14:textId="25646D22" w:rsidR="006A08FC" w:rsidRPr="006E5207" w:rsidRDefault="006A08FC"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0C0006B6" wp14:editId="15ED6692">
            <wp:extent cx="3938358" cy="5074824"/>
            <wp:effectExtent l="3492" t="0" r="8573" b="8572"/>
            <wp:docPr id="22" name="Picture 22" descr="C:\Users\ari2e.FSA\Pictures\Fall 2015\Rx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ri2e.FSA\Pictures\Fall 2015\Rxn#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3952334" cy="5092833"/>
                    </a:xfrm>
                    <a:prstGeom prst="rect">
                      <a:avLst/>
                    </a:prstGeom>
                    <a:noFill/>
                    <a:ln>
                      <a:noFill/>
                    </a:ln>
                  </pic:spPr>
                </pic:pic>
              </a:graphicData>
            </a:graphic>
          </wp:inline>
        </w:drawing>
      </w:r>
    </w:p>
    <w:p w14:paraId="26E3F08E" w14:textId="60473E24" w:rsidR="006A08FC" w:rsidRPr="006E5207" w:rsidRDefault="006A08FC"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CA9DD9E" wp14:editId="1FC014A0">
            <wp:extent cx="3862252" cy="5075362"/>
            <wp:effectExtent l="3175" t="0" r="8255" b="8255"/>
            <wp:docPr id="23" name="Picture 23" descr="C:\Users\ari2e.FSA\Pictures\Fall 2015\Rx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ri2e.FSA\Pictures\Fall 2015\Rxn#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3866544" cy="5081002"/>
                    </a:xfrm>
                    <a:prstGeom prst="rect">
                      <a:avLst/>
                    </a:prstGeom>
                    <a:noFill/>
                    <a:ln>
                      <a:noFill/>
                    </a:ln>
                  </pic:spPr>
                </pic:pic>
              </a:graphicData>
            </a:graphic>
          </wp:inline>
        </w:drawing>
      </w:r>
    </w:p>
    <w:p w14:paraId="73AD9504" w14:textId="1103EB5D" w:rsidR="006A08FC" w:rsidRPr="006E5207" w:rsidRDefault="006A08FC"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048D6482" wp14:editId="0D9DB658">
            <wp:extent cx="3894541" cy="5058427"/>
            <wp:effectExtent l="8573" t="0" r="317" b="318"/>
            <wp:docPr id="25" name="Picture 25" descr="C:\Users\ari2e.FSA\Pictures\Fall 2015\Rxn#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ri2e.FSA\Pictures\Fall 2015\Rxn#1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3898745" cy="5063887"/>
                    </a:xfrm>
                    <a:prstGeom prst="rect">
                      <a:avLst/>
                    </a:prstGeom>
                    <a:noFill/>
                    <a:ln>
                      <a:noFill/>
                    </a:ln>
                  </pic:spPr>
                </pic:pic>
              </a:graphicData>
            </a:graphic>
          </wp:inline>
        </w:drawing>
      </w:r>
    </w:p>
    <w:p w14:paraId="3A3F261C" w14:textId="7DAAAFD2" w:rsidR="006A08FC" w:rsidRPr="006E5207" w:rsidRDefault="006A08FC"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693FE26F" wp14:editId="767D269C">
            <wp:extent cx="3916687" cy="5101657"/>
            <wp:effectExtent l="0" t="1905" r="5715" b="5715"/>
            <wp:docPr id="26" name="Picture 26" descr="C:\Users\ari2e.FSA\Pictures\Fall 2016\Rx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ri2e.FSA\Pictures\Fall 2016\Rxn#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3918435" cy="5103934"/>
                    </a:xfrm>
                    <a:prstGeom prst="rect">
                      <a:avLst/>
                    </a:prstGeom>
                    <a:noFill/>
                    <a:ln>
                      <a:noFill/>
                    </a:ln>
                  </pic:spPr>
                </pic:pic>
              </a:graphicData>
            </a:graphic>
          </wp:inline>
        </w:drawing>
      </w:r>
    </w:p>
    <w:p w14:paraId="2AECF499" w14:textId="4F38BEAB" w:rsidR="006A08FC" w:rsidRPr="006E5207" w:rsidRDefault="006A08FC"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38253BAE" wp14:editId="582552F9">
            <wp:extent cx="3944765" cy="5094233"/>
            <wp:effectExtent l="0" t="3175" r="0" b="0"/>
            <wp:docPr id="29" name="Picture 29" descr="C:\Users\ari2e.FSA\Pictures\Fall 2016\Rx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ri2e.FSA\Pictures\Fall 2016\Rxn#3.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3949085" cy="5099812"/>
                    </a:xfrm>
                    <a:prstGeom prst="rect">
                      <a:avLst/>
                    </a:prstGeom>
                    <a:noFill/>
                    <a:ln>
                      <a:noFill/>
                    </a:ln>
                  </pic:spPr>
                </pic:pic>
              </a:graphicData>
            </a:graphic>
          </wp:inline>
        </w:drawing>
      </w:r>
    </w:p>
    <w:p w14:paraId="1B585002" w14:textId="0C65CE8D"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3EF2E07D" wp14:editId="58C41317">
            <wp:extent cx="3903518" cy="5049278"/>
            <wp:effectExtent l="0" t="1270" r="635" b="635"/>
            <wp:docPr id="37" name="Picture 37" descr="C:\Users\ari2e.FSA\Pictures\Fall 2016\Rx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ri2e.FSA\Pictures\Fall 2016\Rxn#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3905267" cy="5051540"/>
                    </a:xfrm>
                    <a:prstGeom prst="rect">
                      <a:avLst/>
                    </a:prstGeom>
                    <a:noFill/>
                    <a:ln>
                      <a:noFill/>
                    </a:ln>
                  </pic:spPr>
                </pic:pic>
              </a:graphicData>
            </a:graphic>
          </wp:inline>
        </w:drawing>
      </w:r>
    </w:p>
    <w:p w14:paraId="751D38E3" w14:textId="3E3264A5"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4FC36403" wp14:editId="311F975D">
            <wp:extent cx="3743601" cy="5000016"/>
            <wp:effectExtent l="318" t="0" r="0" b="0"/>
            <wp:docPr id="38" name="Picture 38" descr="C:\Users\ari2e.FSA\Pictures\Fall 2016\Rx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ri2e.FSA\Pictures\Fall 2016\Rxn#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3748381" cy="5006401"/>
                    </a:xfrm>
                    <a:prstGeom prst="rect">
                      <a:avLst/>
                    </a:prstGeom>
                    <a:noFill/>
                    <a:ln>
                      <a:noFill/>
                    </a:ln>
                  </pic:spPr>
                </pic:pic>
              </a:graphicData>
            </a:graphic>
          </wp:inline>
        </w:drawing>
      </w:r>
    </w:p>
    <w:p w14:paraId="23FE9BDC" w14:textId="08CD2C9D"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04770688" wp14:editId="61BF9F89">
            <wp:extent cx="3874788" cy="5001465"/>
            <wp:effectExtent l="8255" t="0" r="635" b="635"/>
            <wp:docPr id="39" name="Picture 39" descr="C:\Users\ari2e.FSA\Pictures\Fall 2016\Rxn#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ri2e.FSA\Pictures\Fall 2016\Rxn#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3880100" cy="5008321"/>
                    </a:xfrm>
                    <a:prstGeom prst="rect">
                      <a:avLst/>
                    </a:prstGeom>
                    <a:noFill/>
                    <a:ln>
                      <a:noFill/>
                    </a:ln>
                  </pic:spPr>
                </pic:pic>
              </a:graphicData>
            </a:graphic>
          </wp:inline>
        </w:drawing>
      </w:r>
    </w:p>
    <w:p w14:paraId="0F582DE7" w14:textId="3E21A2BB"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750F14AA" wp14:editId="237A6475">
            <wp:extent cx="3814481" cy="4981782"/>
            <wp:effectExtent l="6985" t="0" r="2540" b="2540"/>
            <wp:docPr id="46" name="Picture 46" descr="C:\Users\ari2e.FSA\Pictures\Fall 2016\Rxn#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ri2e.FSA\Pictures\Fall 2016\Rxn#8.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3816100" cy="4983897"/>
                    </a:xfrm>
                    <a:prstGeom prst="rect">
                      <a:avLst/>
                    </a:prstGeom>
                    <a:noFill/>
                    <a:ln>
                      <a:noFill/>
                    </a:ln>
                  </pic:spPr>
                </pic:pic>
              </a:graphicData>
            </a:graphic>
          </wp:inline>
        </w:drawing>
      </w:r>
    </w:p>
    <w:p w14:paraId="296CAA95" w14:textId="34BA8243"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641011A0" wp14:editId="12E7C86D">
            <wp:extent cx="3873428" cy="5031838"/>
            <wp:effectExtent l="0" t="7937" r="5397" b="5398"/>
            <wp:docPr id="47" name="Picture 47" descr="C:\Users\ari2e.FSA\Pictures\Fall 2017\Reaction #1 re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ri2e.FSA\Pictures\Fall 2017\Reaction #1 redo.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3877038" cy="5036527"/>
                    </a:xfrm>
                    <a:prstGeom prst="rect">
                      <a:avLst/>
                    </a:prstGeom>
                    <a:noFill/>
                    <a:ln>
                      <a:noFill/>
                    </a:ln>
                  </pic:spPr>
                </pic:pic>
              </a:graphicData>
            </a:graphic>
          </wp:inline>
        </w:drawing>
      </w:r>
    </w:p>
    <w:p w14:paraId="6100B378" w14:textId="5AC22138"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02BA05E0" wp14:editId="46BD25E1">
            <wp:extent cx="3841235" cy="5000274"/>
            <wp:effectExtent l="0" t="7937" r="0" b="0"/>
            <wp:docPr id="53" name="Picture 53" descr="C:\Users\ari2e.FSA\Pictures\Fall 2017\Reactio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ri2e.FSA\Pictures\Fall 2017\Reaction#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3843434" cy="5003136"/>
                    </a:xfrm>
                    <a:prstGeom prst="rect">
                      <a:avLst/>
                    </a:prstGeom>
                    <a:noFill/>
                    <a:ln>
                      <a:noFill/>
                    </a:ln>
                  </pic:spPr>
                </pic:pic>
              </a:graphicData>
            </a:graphic>
          </wp:inline>
        </w:drawing>
      </w:r>
    </w:p>
    <w:p w14:paraId="6162F9E2" w14:textId="0C7196C2"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drawing>
          <wp:inline distT="0" distB="0" distL="0" distR="0" wp14:anchorId="5FC67435" wp14:editId="7E812732">
            <wp:extent cx="3866712" cy="5029321"/>
            <wp:effectExtent l="9208" t="0" r="0" b="0"/>
            <wp:docPr id="55" name="Picture 55" descr="C:\Users\ari2e.FSA\Pictures\Fall 2017\React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ri2e.FSA\Pictures\Fall 2017\Reaction#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5400000">
                      <a:off x="0" y="0"/>
                      <a:ext cx="3870755" cy="5034580"/>
                    </a:xfrm>
                    <a:prstGeom prst="rect">
                      <a:avLst/>
                    </a:prstGeom>
                    <a:noFill/>
                    <a:ln>
                      <a:noFill/>
                    </a:ln>
                  </pic:spPr>
                </pic:pic>
              </a:graphicData>
            </a:graphic>
          </wp:inline>
        </w:drawing>
      </w:r>
    </w:p>
    <w:p w14:paraId="3BC9B056" w14:textId="7C7FAD6F" w:rsidR="009A550D" w:rsidRPr="006E5207" w:rsidRDefault="009A550D" w:rsidP="006E5207">
      <w:pPr>
        <w:pStyle w:val="ListParagraph"/>
        <w:numPr>
          <w:ilvl w:val="0"/>
          <w:numId w:val="6"/>
        </w:numPr>
        <w:spacing w:line="480" w:lineRule="auto"/>
        <w:rPr>
          <w:rFonts w:ascii="Times New Roman" w:hAnsi="Times New Roman" w:cs="Times New Roman"/>
          <w:sz w:val="24"/>
          <w:szCs w:val="24"/>
        </w:rPr>
      </w:pPr>
      <w:r w:rsidRPr="006E5207">
        <w:rPr>
          <w:rFonts w:ascii="Times New Roman" w:hAnsi="Times New Roman" w:cs="Times New Roman"/>
          <w:noProof/>
          <w:sz w:val="24"/>
          <w:szCs w:val="24"/>
        </w:rPr>
        <w:lastRenderedPageBreak/>
        <w:drawing>
          <wp:inline distT="0" distB="0" distL="0" distR="0" wp14:anchorId="01BD362C" wp14:editId="521770CB">
            <wp:extent cx="3864930" cy="5044588"/>
            <wp:effectExtent l="635" t="0" r="3175" b="3175"/>
            <wp:docPr id="56" name="Picture 56" descr="C:\Users\ari2e.FSA\Pictures\Fall 2017\Reactio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ri2e.FSA\Pictures\Fall 2017\Reaction#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5400000">
                      <a:off x="0" y="0"/>
                      <a:ext cx="3867627" cy="5048108"/>
                    </a:xfrm>
                    <a:prstGeom prst="rect">
                      <a:avLst/>
                    </a:prstGeom>
                    <a:noFill/>
                    <a:ln>
                      <a:noFill/>
                    </a:ln>
                  </pic:spPr>
                </pic:pic>
              </a:graphicData>
            </a:graphic>
          </wp:inline>
        </w:drawing>
      </w:r>
    </w:p>
    <w:p w14:paraId="245403D4" w14:textId="77777777" w:rsidR="006E5207" w:rsidRDefault="006E5207" w:rsidP="006E5207">
      <w:pPr>
        <w:spacing w:line="480" w:lineRule="auto"/>
        <w:rPr>
          <w:rFonts w:ascii="Times New Roman" w:eastAsia="Times New Roman" w:hAnsi="Times New Roman" w:cs="Times New Roman"/>
          <w:b/>
          <w:bCs/>
          <w:sz w:val="24"/>
          <w:szCs w:val="24"/>
        </w:rPr>
      </w:pPr>
    </w:p>
    <w:p w14:paraId="2DEF1ABB" w14:textId="77777777" w:rsidR="006E5207" w:rsidRDefault="006E5207" w:rsidP="006E5207">
      <w:pPr>
        <w:spacing w:line="480" w:lineRule="auto"/>
        <w:rPr>
          <w:rFonts w:ascii="Times New Roman" w:eastAsia="Times New Roman" w:hAnsi="Times New Roman" w:cs="Times New Roman"/>
          <w:b/>
          <w:bCs/>
          <w:sz w:val="24"/>
          <w:szCs w:val="24"/>
        </w:rPr>
      </w:pPr>
    </w:p>
    <w:p w14:paraId="58D52859" w14:textId="77777777" w:rsidR="006E5207" w:rsidRDefault="006E5207" w:rsidP="006E5207">
      <w:pPr>
        <w:spacing w:line="480" w:lineRule="auto"/>
        <w:rPr>
          <w:rFonts w:ascii="Times New Roman" w:eastAsia="Times New Roman" w:hAnsi="Times New Roman" w:cs="Times New Roman"/>
          <w:b/>
          <w:bCs/>
          <w:sz w:val="24"/>
          <w:szCs w:val="24"/>
        </w:rPr>
      </w:pPr>
    </w:p>
    <w:p w14:paraId="3AA05C07" w14:textId="77777777" w:rsidR="006E5207" w:rsidRDefault="006E5207" w:rsidP="006E5207">
      <w:pPr>
        <w:spacing w:line="480" w:lineRule="auto"/>
        <w:rPr>
          <w:rFonts w:ascii="Times New Roman" w:eastAsia="Times New Roman" w:hAnsi="Times New Roman" w:cs="Times New Roman"/>
          <w:b/>
          <w:bCs/>
          <w:sz w:val="24"/>
          <w:szCs w:val="24"/>
        </w:rPr>
      </w:pPr>
    </w:p>
    <w:p w14:paraId="07F458A0" w14:textId="77777777" w:rsidR="006E5207" w:rsidRDefault="006E5207" w:rsidP="006E5207">
      <w:pPr>
        <w:spacing w:line="480" w:lineRule="auto"/>
        <w:rPr>
          <w:rFonts w:ascii="Times New Roman" w:eastAsia="Times New Roman" w:hAnsi="Times New Roman" w:cs="Times New Roman"/>
          <w:b/>
          <w:bCs/>
          <w:sz w:val="24"/>
          <w:szCs w:val="24"/>
        </w:rPr>
      </w:pPr>
    </w:p>
    <w:p w14:paraId="0477B10D" w14:textId="77777777" w:rsidR="006E5207" w:rsidRDefault="006E5207" w:rsidP="006E5207">
      <w:pPr>
        <w:spacing w:line="480" w:lineRule="auto"/>
        <w:rPr>
          <w:rFonts w:ascii="Times New Roman" w:eastAsia="Times New Roman" w:hAnsi="Times New Roman" w:cs="Times New Roman"/>
          <w:b/>
          <w:bCs/>
          <w:sz w:val="24"/>
          <w:szCs w:val="24"/>
        </w:rPr>
      </w:pPr>
    </w:p>
    <w:p w14:paraId="481E481C" w14:textId="77777777" w:rsidR="006E5207" w:rsidRDefault="006E5207" w:rsidP="006E5207">
      <w:pPr>
        <w:spacing w:line="480" w:lineRule="auto"/>
        <w:rPr>
          <w:rFonts w:ascii="Times New Roman" w:eastAsia="Times New Roman" w:hAnsi="Times New Roman" w:cs="Times New Roman"/>
          <w:b/>
          <w:bCs/>
          <w:sz w:val="24"/>
          <w:szCs w:val="24"/>
        </w:rPr>
      </w:pPr>
    </w:p>
    <w:p w14:paraId="48ABBCE7" w14:textId="77777777" w:rsidR="006E5207" w:rsidRDefault="006E5207" w:rsidP="006E5207">
      <w:pPr>
        <w:spacing w:line="480" w:lineRule="auto"/>
        <w:rPr>
          <w:rFonts w:ascii="Times New Roman" w:eastAsia="Times New Roman" w:hAnsi="Times New Roman" w:cs="Times New Roman"/>
          <w:b/>
          <w:bCs/>
          <w:sz w:val="24"/>
          <w:szCs w:val="24"/>
        </w:rPr>
      </w:pPr>
    </w:p>
    <w:p w14:paraId="230D0553" w14:textId="77777777" w:rsidR="006E5207" w:rsidRDefault="006E5207" w:rsidP="006E5207">
      <w:pPr>
        <w:spacing w:line="480" w:lineRule="auto"/>
        <w:rPr>
          <w:rFonts w:ascii="Times New Roman" w:eastAsia="Times New Roman" w:hAnsi="Times New Roman" w:cs="Times New Roman"/>
          <w:b/>
          <w:bCs/>
          <w:sz w:val="24"/>
          <w:szCs w:val="24"/>
        </w:rPr>
      </w:pPr>
    </w:p>
    <w:p w14:paraId="1F210BB8" w14:textId="36E24F67" w:rsidR="00147B86" w:rsidRPr="006E5207" w:rsidRDefault="009367CA" w:rsidP="006E5207">
      <w:pPr>
        <w:spacing w:line="480" w:lineRule="auto"/>
        <w:rPr>
          <w:rFonts w:ascii="Times New Roman" w:eastAsia="Times New Roman" w:hAnsi="Times New Roman" w:cs="Times New Roman"/>
          <w:b/>
          <w:bCs/>
          <w:sz w:val="24"/>
          <w:szCs w:val="24"/>
        </w:rPr>
      </w:pPr>
      <w:r w:rsidRPr="006E5207">
        <w:rPr>
          <w:rFonts w:ascii="Times New Roman" w:eastAsia="Times New Roman" w:hAnsi="Times New Roman" w:cs="Times New Roman"/>
          <w:b/>
          <w:bCs/>
          <w:sz w:val="24"/>
          <w:szCs w:val="24"/>
        </w:rPr>
        <w:lastRenderedPageBreak/>
        <w:t>References</w:t>
      </w:r>
    </w:p>
    <w:p w14:paraId="51CB6696"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Hughes, D.L.  Progress in the Fischer Indole Synthesis.  A review.  </w:t>
      </w:r>
      <w:r w:rsidRPr="006E5207">
        <w:rPr>
          <w:rFonts w:ascii="Times New Roman" w:eastAsia="Times New Roman" w:hAnsi="Times New Roman" w:cs="Times New Roman"/>
          <w:i/>
          <w:iCs/>
          <w:sz w:val="24"/>
          <w:szCs w:val="24"/>
        </w:rPr>
        <w:t>Org. Prep. &amp; Proced. Int.</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b/>
          <w:bCs/>
          <w:sz w:val="24"/>
          <w:szCs w:val="24"/>
        </w:rPr>
        <w:t>1993</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i/>
          <w:iCs/>
          <w:sz w:val="24"/>
          <w:szCs w:val="24"/>
        </w:rPr>
        <w:t>25</w:t>
      </w:r>
      <w:r w:rsidRPr="006E5207">
        <w:rPr>
          <w:rFonts w:ascii="Times New Roman" w:eastAsia="Times New Roman" w:hAnsi="Times New Roman" w:cs="Times New Roman"/>
          <w:sz w:val="24"/>
          <w:szCs w:val="24"/>
        </w:rPr>
        <w:t>, 607-632.</w:t>
      </w:r>
    </w:p>
    <w:p w14:paraId="032B730B" w14:textId="7CCAFBA6"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Yutov, M. </w:t>
      </w:r>
      <w:r w:rsidR="00422651" w:rsidRPr="006E5207">
        <w:rPr>
          <w:rFonts w:ascii="Times New Roman" w:eastAsia="Times New Roman" w:hAnsi="Times New Roman" w:cs="Times New Roman"/>
          <w:sz w:val="24"/>
          <w:szCs w:val="24"/>
        </w:rPr>
        <w:t>Indole:</w:t>
      </w:r>
      <w:r w:rsidRPr="006E5207">
        <w:rPr>
          <w:rFonts w:ascii="Times New Roman" w:eastAsia="Times New Roman" w:hAnsi="Times New Roman" w:cs="Times New Roman"/>
          <w:sz w:val="24"/>
          <w:szCs w:val="24"/>
        </w:rPr>
        <w:t xml:space="preserve">the Maestro is Decomposing. </w:t>
      </w:r>
      <w:r w:rsidRPr="006E5207">
        <w:rPr>
          <w:rFonts w:ascii="Times New Roman" w:eastAsia="Times New Roman" w:hAnsi="Times New Roman" w:cs="Times New Roman"/>
          <w:i/>
          <w:iCs/>
          <w:sz w:val="24"/>
          <w:szCs w:val="24"/>
        </w:rPr>
        <w:t>Fragrantica.</w:t>
      </w:r>
      <w:r w:rsidR="00422651" w:rsidRPr="006E5207">
        <w:rPr>
          <w:rFonts w:ascii="Times New Roman" w:eastAsia="Times New Roman" w:hAnsi="Times New Roman" w:cs="Times New Roman"/>
          <w:i/>
          <w:iCs/>
          <w:sz w:val="24"/>
          <w:szCs w:val="24"/>
        </w:rPr>
        <w:t xml:space="preserve"> </w:t>
      </w:r>
      <w:r w:rsidR="00422651" w:rsidRPr="006E5207">
        <w:rPr>
          <w:rFonts w:ascii="Times New Roman" w:eastAsia="Times New Roman" w:hAnsi="Times New Roman" w:cs="Times New Roman"/>
          <w:b/>
          <w:sz w:val="24"/>
          <w:szCs w:val="24"/>
        </w:rPr>
        <w:t>2016.</w:t>
      </w:r>
      <w:r w:rsidRPr="006E5207">
        <w:rPr>
          <w:rFonts w:ascii="Times New Roman" w:eastAsia="Times New Roman" w:hAnsi="Times New Roman" w:cs="Times New Roman"/>
          <w:i/>
          <w:iCs/>
          <w:sz w:val="24"/>
          <w:szCs w:val="24"/>
        </w:rPr>
        <w:t xml:space="preserve"> </w:t>
      </w:r>
      <w:r w:rsidRPr="006E5207">
        <w:rPr>
          <w:rFonts w:ascii="Times New Roman" w:eastAsia="Times New Roman" w:hAnsi="Times New Roman" w:cs="Times New Roman"/>
          <w:sz w:val="24"/>
          <w:szCs w:val="24"/>
        </w:rPr>
        <w:t xml:space="preserve">Retrieved from: </w:t>
      </w:r>
      <w:hyperlink r:id="rId33">
        <w:r w:rsidRPr="006E5207">
          <w:rPr>
            <w:rStyle w:val="Hyperlink"/>
            <w:rFonts w:ascii="Times New Roman" w:eastAsia="Times New Roman" w:hAnsi="Times New Roman" w:cs="Times New Roman"/>
            <w:sz w:val="24"/>
            <w:szCs w:val="24"/>
          </w:rPr>
          <w:t>http://www.fragrantica.com/news/Indole-The-Maestro-Is-Decomposing-8000.html</w:t>
        </w:r>
      </w:hyperlink>
    </w:p>
    <w:p w14:paraId="34E92BB6"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Sigma-Aldrich. </w:t>
      </w:r>
      <w:r w:rsidRPr="006E5207">
        <w:rPr>
          <w:rFonts w:ascii="Times New Roman" w:eastAsia="Times New Roman" w:hAnsi="Times New Roman" w:cs="Times New Roman"/>
          <w:i/>
          <w:iCs/>
          <w:sz w:val="24"/>
          <w:szCs w:val="24"/>
        </w:rPr>
        <w:t>Product Information: DAPI</w:t>
      </w:r>
      <w:r w:rsidRPr="006E5207">
        <w:rPr>
          <w:rFonts w:ascii="Times New Roman" w:eastAsia="Times New Roman" w:hAnsi="Times New Roman" w:cs="Times New Roman"/>
          <w:sz w:val="24"/>
          <w:szCs w:val="24"/>
        </w:rPr>
        <w:t xml:space="preserve">. Retrieved from:  </w:t>
      </w:r>
      <w:hyperlink r:id="rId34" w:history="1">
        <w:r w:rsidRPr="006E5207">
          <w:rPr>
            <w:rStyle w:val="Hyperlink"/>
            <w:rFonts w:ascii="Times New Roman" w:eastAsia="Times New Roman" w:hAnsi="Times New Roman" w:cs="Times New Roman"/>
            <w:sz w:val="24"/>
            <w:szCs w:val="24"/>
          </w:rPr>
          <w:t>https://www.sigmaaldrich.com/content/dam/sigma-aldrich/docs/Sigma/Product_Information_Sheet/d8417pis.pdf</w:t>
        </w:r>
      </w:hyperlink>
    </w:p>
    <w:p w14:paraId="703EC03B" w14:textId="4E26081D" w:rsidR="00147B86" w:rsidRPr="006E5207" w:rsidRDefault="00422651"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Mayo Clinic. </w:t>
      </w:r>
      <w:r w:rsidR="00147B86" w:rsidRPr="006E5207">
        <w:rPr>
          <w:rFonts w:ascii="Times New Roman" w:eastAsia="Times New Roman" w:hAnsi="Times New Roman" w:cs="Times New Roman"/>
          <w:sz w:val="24"/>
          <w:szCs w:val="24"/>
        </w:rPr>
        <w:t xml:space="preserve">Urinary Tract Infection (UTI) Treatment and Drugs. </w:t>
      </w:r>
      <w:r w:rsidR="00147B86" w:rsidRPr="006E5207">
        <w:rPr>
          <w:rFonts w:ascii="Times New Roman" w:eastAsia="Times New Roman" w:hAnsi="Times New Roman" w:cs="Times New Roman"/>
          <w:i/>
          <w:iCs/>
          <w:sz w:val="24"/>
          <w:szCs w:val="24"/>
        </w:rPr>
        <w:t>Mayo Clinic</w:t>
      </w:r>
      <w:r w:rsidR="00147B86"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b/>
          <w:sz w:val="24"/>
          <w:szCs w:val="24"/>
        </w:rPr>
        <w:t xml:space="preserve">2016. </w:t>
      </w:r>
      <w:r w:rsidR="00147B86" w:rsidRPr="006E5207">
        <w:rPr>
          <w:rFonts w:ascii="Times New Roman" w:eastAsia="Times New Roman" w:hAnsi="Times New Roman" w:cs="Times New Roman"/>
          <w:sz w:val="24"/>
          <w:szCs w:val="24"/>
        </w:rPr>
        <w:t xml:space="preserve">Retrieved from: </w:t>
      </w:r>
      <w:hyperlink r:id="rId35">
        <w:r w:rsidR="00147B86" w:rsidRPr="006E5207">
          <w:rPr>
            <w:rStyle w:val="Hyperlink"/>
            <w:rFonts w:ascii="Times New Roman" w:eastAsia="Times New Roman" w:hAnsi="Times New Roman" w:cs="Times New Roman"/>
            <w:sz w:val="24"/>
            <w:szCs w:val="24"/>
          </w:rPr>
          <w:t>http://www.mayoclinic.org/diseases-conditions/urinary-tract-infection/basics/treatment/con-20037892</w:t>
        </w:r>
      </w:hyperlink>
    </w:p>
    <w:p w14:paraId="3261837B" w14:textId="281C6F60" w:rsidR="00147B86" w:rsidRPr="006E5207" w:rsidRDefault="00147B86" w:rsidP="006E5207">
      <w:pPr>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color w:val="222222"/>
          <w:sz w:val="24"/>
          <w:szCs w:val="24"/>
        </w:rPr>
        <w:t>Ferrari, M. D., Goadsby, P. J., Roon, K. I., &amp; Lipton, R. B</w:t>
      </w:r>
      <w:r w:rsidR="00422651" w:rsidRPr="006E5207">
        <w:rPr>
          <w:rFonts w:ascii="Times New Roman" w:eastAsia="Times New Roman" w:hAnsi="Times New Roman" w:cs="Times New Roman"/>
          <w:color w:val="222222"/>
          <w:sz w:val="24"/>
          <w:szCs w:val="24"/>
        </w:rPr>
        <w:t xml:space="preserve">. </w:t>
      </w:r>
      <w:r w:rsidRPr="006E5207">
        <w:rPr>
          <w:rFonts w:ascii="Times New Roman" w:eastAsia="Times New Roman" w:hAnsi="Times New Roman" w:cs="Times New Roman"/>
          <w:color w:val="222222"/>
          <w:sz w:val="24"/>
          <w:szCs w:val="24"/>
        </w:rPr>
        <w:t>Triptans (serotonin, 5‐HT1B/1D agonists) in migraine: detailed results and methods of a meta‐analysis of 53 trials.</w:t>
      </w:r>
      <w:r w:rsidRPr="006E5207">
        <w:rPr>
          <w:rFonts w:ascii="Times New Roman" w:eastAsia="Times New Roman" w:hAnsi="Times New Roman" w:cs="Times New Roman"/>
          <w:i/>
          <w:iCs/>
          <w:color w:val="222222"/>
          <w:sz w:val="24"/>
          <w:szCs w:val="24"/>
        </w:rPr>
        <w:t>Cephalalgia</w:t>
      </w:r>
      <w:r w:rsidRPr="006E5207">
        <w:rPr>
          <w:rFonts w:ascii="Times New Roman" w:eastAsia="Times New Roman" w:hAnsi="Times New Roman" w:cs="Times New Roman"/>
          <w:color w:val="222222"/>
          <w:sz w:val="24"/>
          <w:szCs w:val="24"/>
        </w:rPr>
        <w:t xml:space="preserve">, </w:t>
      </w:r>
      <w:r w:rsidR="00422651" w:rsidRPr="006E5207">
        <w:rPr>
          <w:rFonts w:ascii="Times New Roman" w:eastAsia="Times New Roman" w:hAnsi="Times New Roman" w:cs="Times New Roman"/>
          <w:b/>
          <w:color w:val="222222"/>
          <w:sz w:val="24"/>
          <w:szCs w:val="24"/>
        </w:rPr>
        <w:t xml:space="preserve">2002. </w:t>
      </w:r>
      <w:r w:rsidRPr="006E5207">
        <w:rPr>
          <w:rFonts w:ascii="Times New Roman" w:eastAsia="Times New Roman" w:hAnsi="Times New Roman" w:cs="Times New Roman"/>
          <w:i/>
          <w:iCs/>
          <w:color w:val="222222"/>
          <w:sz w:val="24"/>
          <w:szCs w:val="24"/>
        </w:rPr>
        <w:t>22</w:t>
      </w:r>
      <w:r w:rsidRPr="006E5207">
        <w:rPr>
          <w:rFonts w:ascii="Times New Roman" w:eastAsia="Times New Roman" w:hAnsi="Times New Roman" w:cs="Times New Roman"/>
          <w:color w:val="222222"/>
          <w:sz w:val="24"/>
          <w:szCs w:val="24"/>
        </w:rPr>
        <w:t>, 633-658.</w:t>
      </w:r>
    </w:p>
    <w:p w14:paraId="61FDDCD3" w14:textId="65E96C0C" w:rsidR="00147B86" w:rsidRPr="006E5207" w:rsidRDefault="00147B86" w:rsidP="006E5207">
      <w:pPr>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color w:val="222222"/>
          <w:sz w:val="24"/>
          <w:szCs w:val="24"/>
        </w:rPr>
        <w:t xml:space="preserve">Knittel, J. L., Vorce, S. P., Levine, B., Hughes, R. L., &amp; Bosy, T. Z. (2015). Multidrug Toxicity Involving Sumatriptan. </w:t>
      </w:r>
      <w:r w:rsidR="008D3790">
        <w:rPr>
          <w:rFonts w:ascii="Times New Roman" w:eastAsia="Times New Roman" w:hAnsi="Times New Roman" w:cs="Times New Roman"/>
          <w:i/>
          <w:iCs/>
          <w:color w:val="222222"/>
          <w:sz w:val="24"/>
          <w:szCs w:val="24"/>
        </w:rPr>
        <w:t>J. Anal Toxicol</w:t>
      </w:r>
      <w:r w:rsidRPr="006E5207">
        <w:rPr>
          <w:rFonts w:ascii="Times New Roman" w:eastAsia="Times New Roman" w:hAnsi="Times New Roman" w:cs="Times New Roman"/>
          <w:color w:val="222222"/>
          <w:sz w:val="24"/>
          <w:szCs w:val="24"/>
        </w:rPr>
        <w:t xml:space="preserve">, </w:t>
      </w:r>
      <w:r w:rsidRPr="006E5207">
        <w:rPr>
          <w:rFonts w:ascii="Times New Roman" w:eastAsia="Times New Roman" w:hAnsi="Times New Roman" w:cs="Times New Roman"/>
          <w:i/>
          <w:iCs/>
          <w:color w:val="222222"/>
          <w:sz w:val="24"/>
          <w:szCs w:val="24"/>
        </w:rPr>
        <w:t>39</w:t>
      </w:r>
      <w:r w:rsidRPr="006E5207">
        <w:rPr>
          <w:rFonts w:ascii="Times New Roman" w:eastAsia="Times New Roman" w:hAnsi="Times New Roman" w:cs="Times New Roman"/>
          <w:color w:val="222222"/>
          <w:sz w:val="24"/>
          <w:szCs w:val="24"/>
        </w:rPr>
        <w:t>, 75-79.</w:t>
      </w:r>
    </w:p>
    <w:p w14:paraId="630D6E01"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Gore, S.; Baskaran, S.; Koenig, B.  Fischer Indole Synthesis in Low Melting Mixtures.  </w:t>
      </w:r>
      <w:r w:rsidRPr="006E5207">
        <w:rPr>
          <w:rFonts w:ascii="Times New Roman" w:eastAsia="Times New Roman" w:hAnsi="Times New Roman" w:cs="Times New Roman"/>
          <w:i/>
          <w:iCs/>
          <w:sz w:val="24"/>
          <w:szCs w:val="24"/>
        </w:rPr>
        <w:t>Org. Lett.</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b/>
          <w:bCs/>
          <w:sz w:val="24"/>
          <w:szCs w:val="24"/>
        </w:rPr>
        <w:t>2012</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i/>
          <w:iCs/>
          <w:sz w:val="24"/>
          <w:szCs w:val="24"/>
        </w:rPr>
        <w:t>14</w:t>
      </w:r>
      <w:r w:rsidRPr="006E5207">
        <w:rPr>
          <w:rFonts w:ascii="Times New Roman" w:eastAsia="Times New Roman" w:hAnsi="Times New Roman" w:cs="Times New Roman"/>
          <w:sz w:val="24"/>
          <w:szCs w:val="24"/>
        </w:rPr>
        <w:t>, 4568-4571</w:t>
      </w:r>
    </w:p>
    <w:p w14:paraId="15421706"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Sigma-Aldrich. </w:t>
      </w:r>
      <w:r w:rsidRPr="006E5207">
        <w:rPr>
          <w:rFonts w:ascii="Times New Roman" w:eastAsia="Times New Roman" w:hAnsi="Times New Roman" w:cs="Times New Roman"/>
          <w:i/>
          <w:iCs/>
          <w:sz w:val="24"/>
          <w:szCs w:val="24"/>
        </w:rPr>
        <w:t>Product Information: DMU</w:t>
      </w:r>
      <w:r w:rsidRPr="006E5207">
        <w:rPr>
          <w:rFonts w:ascii="Times New Roman" w:eastAsia="Times New Roman" w:hAnsi="Times New Roman" w:cs="Times New Roman"/>
          <w:sz w:val="24"/>
          <w:szCs w:val="24"/>
        </w:rPr>
        <w:t>. Retrieved from:  https://www.sigmaaldrich.com/catalog/product/aldrich/261394?lang=en&amp;region=US</w:t>
      </w:r>
    </w:p>
    <w:p w14:paraId="237A01EB"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lastRenderedPageBreak/>
        <w:t xml:space="preserve">Sigma-Aldrich. </w:t>
      </w:r>
      <w:r w:rsidRPr="006E5207">
        <w:rPr>
          <w:rFonts w:ascii="Times New Roman" w:eastAsia="Times New Roman" w:hAnsi="Times New Roman" w:cs="Times New Roman"/>
          <w:i/>
          <w:iCs/>
          <w:sz w:val="24"/>
          <w:szCs w:val="24"/>
        </w:rPr>
        <w:t>Product Information: Tartaric acid</w:t>
      </w:r>
      <w:r w:rsidRPr="006E5207">
        <w:rPr>
          <w:rFonts w:ascii="Times New Roman" w:eastAsia="Times New Roman" w:hAnsi="Times New Roman" w:cs="Times New Roman"/>
          <w:sz w:val="24"/>
          <w:szCs w:val="24"/>
        </w:rPr>
        <w:t>. Retrieved from:  https://www.sigmaaldrich.com/catalog/substance/tartaricacid150098769411?lang=en&amp;region=US</w:t>
      </w:r>
    </w:p>
    <w:p w14:paraId="1AA86BD1" w14:textId="07E477C0"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Díaz-Álvarez AE, Francos J, Croche P, Cadierno V. Recent advances in the use of glycerol as green solvent for synthetic organic chemistry. </w:t>
      </w:r>
      <w:r w:rsidR="00B951B4">
        <w:rPr>
          <w:rFonts w:ascii="Times New Roman" w:hAnsi="Times New Roman" w:cs="Times New Roman"/>
          <w:i/>
          <w:color w:val="222222"/>
          <w:sz w:val="24"/>
          <w:szCs w:val="24"/>
          <w:shd w:val="clear" w:color="auto" w:fill="F8F8F8"/>
        </w:rPr>
        <w:t>Curr. Green Chem</w:t>
      </w:r>
      <w:r w:rsidRPr="00B951B4">
        <w:rPr>
          <w:rFonts w:ascii="Times New Roman" w:hAnsi="Times New Roman" w:cs="Times New Roman"/>
          <w:i/>
          <w:color w:val="222222"/>
          <w:sz w:val="24"/>
          <w:szCs w:val="24"/>
          <w:shd w:val="clear" w:color="auto" w:fill="F8F8F8"/>
        </w:rPr>
        <w:t>.</w:t>
      </w:r>
      <w:r w:rsidRPr="006E5207">
        <w:rPr>
          <w:rFonts w:ascii="Times New Roman" w:hAnsi="Times New Roman" w:cs="Times New Roman"/>
          <w:color w:val="222222"/>
          <w:sz w:val="24"/>
          <w:szCs w:val="24"/>
          <w:shd w:val="clear" w:color="auto" w:fill="F8F8F8"/>
        </w:rPr>
        <w:t xml:space="preserve"> </w:t>
      </w:r>
      <w:r w:rsidR="00B951B4">
        <w:rPr>
          <w:rFonts w:ascii="Times New Roman" w:hAnsi="Times New Roman" w:cs="Times New Roman"/>
          <w:b/>
          <w:color w:val="222222"/>
          <w:sz w:val="24"/>
          <w:szCs w:val="24"/>
          <w:shd w:val="clear" w:color="auto" w:fill="F8F8F8"/>
        </w:rPr>
        <w:t xml:space="preserve">2014, </w:t>
      </w:r>
      <w:r w:rsidRPr="00B951B4">
        <w:rPr>
          <w:rFonts w:ascii="Times New Roman" w:hAnsi="Times New Roman" w:cs="Times New Roman"/>
          <w:i/>
          <w:color w:val="222222"/>
          <w:sz w:val="24"/>
          <w:szCs w:val="24"/>
          <w:shd w:val="clear" w:color="auto" w:fill="F8F8F8"/>
        </w:rPr>
        <w:t>1</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51-65.</w:t>
      </w:r>
    </w:p>
    <w:p w14:paraId="4A3CE36D" w14:textId="7777777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eastAsia="Times New Roman" w:hAnsi="Times New Roman" w:cs="Times New Roman"/>
          <w:sz w:val="24"/>
          <w:szCs w:val="24"/>
        </w:rPr>
        <w:t xml:space="preserve">Fitzpatrick, J.T.; Hiser, R.D.  Non-catalytic Fisher Indole Synthesis.  </w:t>
      </w:r>
      <w:r w:rsidRPr="006E5207">
        <w:rPr>
          <w:rFonts w:ascii="Times New Roman" w:eastAsia="Times New Roman" w:hAnsi="Times New Roman" w:cs="Times New Roman"/>
          <w:i/>
          <w:iCs/>
          <w:sz w:val="24"/>
          <w:szCs w:val="24"/>
        </w:rPr>
        <w:t>J. Org. Chem.</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b/>
          <w:bCs/>
          <w:sz w:val="24"/>
          <w:szCs w:val="24"/>
        </w:rPr>
        <w:t>1957</w:t>
      </w:r>
      <w:r w:rsidRPr="006E5207">
        <w:rPr>
          <w:rFonts w:ascii="Times New Roman" w:eastAsia="Times New Roman" w:hAnsi="Times New Roman" w:cs="Times New Roman"/>
          <w:sz w:val="24"/>
          <w:szCs w:val="24"/>
        </w:rPr>
        <w:t xml:space="preserve">, </w:t>
      </w:r>
      <w:r w:rsidRPr="006E5207">
        <w:rPr>
          <w:rFonts w:ascii="Times New Roman" w:eastAsia="Times New Roman" w:hAnsi="Times New Roman" w:cs="Times New Roman"/>
          <w:i/>
          <w:iCs/>
          <w:sz w:val="24"/>
          <w:szCs w:val="24"/>
        </w:rPr>
        <w:t>22</w:t>
      </w:r>
      <w:r w:rsidRPr="006E5207">
        <w:rPr>
          <w:rFonts w:ascii="Times New Roman" w:eastAsia="Times New Roman" w:hAnsi="Times New Roman" w:cs="Times New Roman"/>
          <w:sz w:val="24"/>
          <w:szCs w:val="24"/>
        </w:rPr>
        <w:t>, 1703-1704.</w:t>
      </w:r>
    </w:p>
    <w:p w14:paraId="1CEDB6C6" w14:textId="35DE37FC"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Gu Y, Jérôme F. Glycerol as a sustainable solvent for green chemistry. </w:t>
      </w:r>
      <w:r w:rsidR="008D3790">
        <w:rPr>
          <w:rFonts w:ascii="Times New Roman" w:hAnsi="Times New Roman" w:cs="Times New Roman"/>
          <w:i/>
          <w:color w:val="222222"/>
          <w:sz w:val="24"/>
          <w:szCs w:val="24"/>
          <w:shd w:val="clear" w:color="auto" w:fill="F8F8F8"/>
        </w:rPr>
        <w:t>Green Chem</w:t>
      </w:r>
      <w:r w:rsidRPr="006E5207">
        <w:rPr>
          <w:rFonts w:ascii="Times New Roman" w:hAnsi="Times New Roman" w:cs="Times New Roman"/>
          <w:i/>
          <w:color w:val="222222"/>
          <w:sz w:val="24"/>
          <w:szCs w:val="24"/>
          <w:shd w:val="clear" w:color="auto" w:fill="F8F8F8"/>
        </w:rPr>
        <w:t>.</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2010</w:t>
      </w:r>
      <w:r w:rsidR="00B951B4">
        <w:rPr>
          <w:rFonts w:ascii="Times New Roman" w:hAnsi="Times New Roman" w:cs="Times New Roman"/>
          <w:color w:val="222222"/>
          <w:sz w:val="24"/>
          <w:szCs w:val="24"/>
          <w:shd w:val="clear" w:color="auto" w:fill="F8F8F8"/>
        </w:rPr>
        <w:t xml:space="preserve">, </w:t>
      </w:r>
      <w:r w:rsidRPr="00B951B4">
        <w:rPr>
          <w:rFonts w:ascii="Times New Roman" w:hAnsi="Times New Roman" w:cs="Times New Roman"/>
          <w:i/>
          <w:color w:val="222222"/>
          <w:sz w:val="24"/>
          <w:szCs w:val="24"/>
          <w:shd w:val="clear" w:color="auto" w:fill="F8F8F8"/>
        </w:rPr>
        <w:t>12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1127-</w:t>
      </w:r>
      <w:r w:rsidR="009764D1">
        <w:rPr>
          <w:rFonts w:ascii="Times New Roman" w:hAnsi="Times New Roman" w:cs="Times New Roman"/>
          <w:color w:val="222222"/>
          <w:sz w:val="24"/>
          <w:szCs w:val="24"/>
          <w:shd w:val="clear" w:color="auto" w:fill="F8F8F8"/>
        </w:rPr>
        <w:t>11</w:t>
      </w:r>
      <w:r w:rsidRPr="006E5207">
        <w:rPr>
          <w:rFonts w:ascii="Times New Roman" w:hAnsi="Times New Roman" w:cs="Times New Roman"/>
          <w:color w:val="222222"/>
          <w:sz w:val="24"/>
          <w:szCs w:val="24"/>
          <w:shd w:val="clear" w:color="auto" w:fill="F8F8F8"/>
        </w:rPr>
        <w:t xml:space="preserve">38. </w:t>
      </w:r>
    </w:p>
    <w:p w14:paraId="66898C2A" w14:textId="53786AEE"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Pagliaro M, Rossi M. Glycerol: properties and production.</w:t>
      </w:r>
      <w:r w:rsidR="00B951B4">
        <w:rPr>
          <w:rFonts w:ascii="Times New Roman" w:hAnsi="Times New Roman" w:cs="Times New Roman"/>
          <w:color w:val="222222"/>
          <w:sz w:val="24"/>
          <w:szCs w:val="24"/>
          <w:shd w:val="clear" w:color="auto" w:fill="F8F8F8"/>
        </w:rPr>
        <w:t xml:space="preserve"> in</w:t>
      </w:r>
      <w:r w:rsidRPr="006E5207">
        <w:rPr>
          <w:rFonts w:ascii="Times New Roman" w:hAnsi="Times New Roman" w:cs="Times New Roman"/>
          <w:color w:val="222222"/>
          <w:sz w:val="24"/>
          <w:szCs w:val="24"/>
          <w:shd w:val="clear" w:color="auto" w:fill="F8F8F8"/>
        </w:rPr>
        <w:t xml:space="preserve"> </w:t>
      </w:r>
      <w:r w:rsidR="00B951B4">
        <w:rPr>
          <w:rFonts w:ascii="Times New Roman" w:hAnsi="Times New Roman" w:cs="Times New Roman"/>
          <w:color w:val="222222"/>
          <w:sz w:val="24"/>
          <w:szCs w:val="24"/>
          <w:shd w:val="clear" w:color="auto" w:fill="F8F8F8"/>
        </w:rPr>
        <w:t>“The future of G</w:t>
      </w:r>
      <w:r w:rsidRPr="006E5207">
        <w:rPr>
          <w:rFonts w:ascii="Times New Roman" w:hAnsi="Times New Roman" w:cs="Times New Roman"/>
          <w:color w:val="222222"/>
          <w:sz w:val="24"/>
          <w:szCs w:val="24"/>
          <w:shd w:val="clear" w:color="auto" w:fill="F8F8F8"/>
        </w:rPr>
        <w:t>lycerol</w:t>
      </w:r>
      <w:r w:rsidR="009764D1">
        <w:rPr>
          <w:rFonts w:ascii="Times New Roman" w:hAnsi="Times New Roman" w:cs="Times New Roman"/>
          <w:color w:val="222222"/>
          <w:sz w:val="24"/>
          <w:szCs w:val="24"/>
          <w:shd w:val="clear" w:color="auto" w:fill="F8F8F8"/>
        </w:rPr>
        <w:t>: New Usages for a Versatile Raw Material</w:t>
      </w:r>
      <w:r w:rsidRPr="006E5207">
        <w:rPr>
          <w:rFonts w:ascii="Times New Roman" w:hAnsi="Times New Roman" w:cs="Times New Roman"/>
          <w:color w:val="222222"/>
          <w:sz w:val="24"/>
          <w:szCs w:val="24"/>
          <w:shd w:val="clear" w:color="auto" w:fill="F8F8F8"/>
        </w:rPr>
        <w:t>.</w:t>
      </w:r>
      <w:r w:rsidR="00B951B4">
        <w:rPr>
          <w:rFonts w:ascii="Times New Roman" w:hAnsi="Times New Roman" w:cs="Times New Roman"/>
          <w:color w:val="222222"/>
          <w:sz w:val="24"/>
          <w:szCs w:val="24"/>
          <w:shd w:val="clear" w:color="auto" w:fill="F8F8F8"/>
        </w:rPr>
        <w:t>”</w:t>
      </w:r>
      <w:r w:rsidRPr="006E5207">
        <w:rPr>
          <w:rFonts w:ascii="Times New Roman" w:hAnsi="Times New Roman" w:cs="Times New Roman"/>
          <w:color w:val="222222"/>
          <w:sz w:val="24"/>
          <w:szCs w:val="24"/>
          <w:shd w:val="clear" w:color="auto" w:fill="F8F8F8"/>
        </w:rPr>
        <w:t xml:space="preserve"> </w:t>
      </w:r>
      <w:r w:rsidR="009764D1">
        <w:rPr>
          <w:rFonts w:ascii="Times New Roman" w:hAnsi="Times New Roman" w:cs="Times New Roman"/>
          <w:b/>
          <w:color w:val="222222"/>
          <w:sz w:val="24"/>
          <w:szCs w:val="24"/>
          <w:shd w:val="clear" w:color="auto" w:fill="F8F8F8"/>
        </w:rPr>
        <w:t>2008</w:t>
      </w:r>
      <w:r w:rsidR="00B951B4">
        <w:rPr>
          <w:rFonts w:ascii="Times New Roman" w:hAnsi="Times New Roman" w:cs="Times New Roman"/>
          <w:color w:val="222222"/>
          <w:sz w:val="24"/>
          <w:szCs w:val="24"/>
          <w:shd w:val="clear" w:color="auto" w:fill="F8F8F8"/>
        </w:rPr>
        <w:t>,</w:t>
      </w:r>
      <w:r w:rsidR="009764D1">
        <w:rPr>
          <w:rFonts w:ascii="Times New Roman" w:hAnsi="Times New Roman" w:cs="Times New Roman"/>
          <w:color w:val="222222"/>
          <w:sz w:val="24"/>
          <w:szCs w:val="24"/>
          <w:shd w:val="clear" w:color="auto" w:fill="F8F8F8"/>
        </w:rPr>
        <w:t xml:space="preserve"> RSC Publishing, London.</w:t>
      </w:r>
      <w:r w:rsidR="00B951B4">
        <w:rPr>
          <w:rFonts w:ascii="Times New Roman" w:hAnsi="Times New Roman" w:cs="Times New Roman"/>
          <w:color w:val="222222"/>
          <w:sz w:val="24"/>
          <w:szCs w:val="24"/>
          <w:shd w:val="clear" w:color="auto" w:fill="F8F8F8"/>
        </w:rPr>
        <w:t xml:space="preserve"> </w:t>
      </w:r>
    </w:p>
    <w:p w14:paraId="45D316FA" w14:textId="4538A17E"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Abbott AP, Harris RC, Ryder KS, D'Agostino C, Gladden LF, Mantle MD. Glycerol eutectics as sustainable solvent systems. </w:t>
      </w:r>
      <w:r w:rsidR="008D3790">
        <w:rPr>
          <w:rFonts w:ascii="Times New Roman" w:hAnsi="Times New Roman" w:cs="Times New Roman"/>
          <w:i/>
          <w:color w:val="222222"/>
          <w:sz w:val="24"/>
          <w:szCs w:val="24"/>
          <w:shd w:val="clear" w:color="auto" w:fill="F8F8F8"/>
        </w:rPr>
        <w:t>Green Chem</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2011</w:t>
      </w:r>
      <w:r w:rsidR="00B951B4">
        <w:rPr>
          <w:rFonts w:ascii="Times New Roman" w:hAnsi="Times New Roman" w:cs="Times New Roman"/>
          <w:color w:val="222222"/>
          <w:sz w:val="24"/>
          <w:szCs w:val="24"/>
          <w:shd w:val="clear" w:color="auto" w:fill="F8F8F8"/>
        </w:rPr>
        <w:t xml:space="preserve">, </w:t>
      </w:r>
      <w:r w:rsidRPr="00B951B4">
        <w:rPr>
          <w:rFonts w:ascii="Times New Roman" w:hAnsi="Times New Roman" w:cs="Times New Roman"/>
          <w:i/>
          <w:color w:val="222222"/>
          <w:sz w:val="24"/>
          <w:szCs w:val="24"/>
          <w:shd w:val="clear" w:color="auto" w:fill="F8F8F8"/>
        </w:rPr>
        <w:t>13</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 xml:space="preserve">82-90. </w:t>
      </w:r>
    </w:p>
    <w:p w14:paraId="7E791920" w14:textId="3931C3FD"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Cabrera A, Sharma P, Ayala M, Rubio-Perez L, Amézquita-Valencia M. [(S)-BINAP] PdBr 2-catalyzed direct synthesis of 2, 3-disubstituted indoles via a tandem reaction between arylamines</w:t>
      </w:r>
      <w:r w:rsidR="00422651" w:rsidRPr="006E5207">
        <w:rPr>
          <w:rFonts w:ascii="Times New Roman" w:hAnsi="Times New Roman" w:cs="Times New Roman"/>
          <w:color w:val="222222"/>
          <w:sz w:val="24"/>
          <w:szCs w:val="24"/>
          <w:shd w:val="clear" w:color="auto" w:fill="F8F8F8"/>
        </w:rPr>
        <w:t xml:space="preserve"> and α-diketones. </w:t>
      </w:r>
      <w:r w:rsidR="00422651" w:rsidRPr="006E5207">
        <w:rPr>
          <w:rFonts w:ascii="Times New Roman" w:hAnsi="Times New Roman" w:cs="Times New Roman"/>
          <w:i/>
          <w:color w:val="222222"/>
          <w:sz w:val="24"/>
          <w:szCs w:val="24"/>
          <w:shd w:val="clear" w:color="auto" w:fill="F8F8F8"/>
        </w:rPr>
        <w:t>Tetrahedron Le</w:t>
      </w:r>
      <w:r w:rsidR="008D3790">
        <w:rPr>
          <w:rFonts w:ascii="Times New Roman" w:hAnsi="Times New Roman" w:cs="Times New Roman"/>
          <w:i/>
          <w:color w:val="222222"/>
          <w:sz w:val="24"/>
          <w:szCs w:val="24"/>
          <w:shd w:val="clear" w:color="auto" w:fill="F8F8F8"/>
        </w:rPr>
        <w:t>tt</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2011</w:t>
      </w:r>
      <w:r w:rsidR="00B951B4">
        <w:rPr>
          <w:rFonts w:ascii="Times New Roman" w:hAnsi="Times New Roman" w:cs="Times New Roman"/>
          <w:color w:val="222222"/>
          <w:sz w:val="24"/>
          <w:szCs w:val="24"/>
          <w:shd w:val="clear" w:color="auto" w:fill="F8F8F8"/>
        </w:rPr>
        <w:t xml:space="preserve">, </w:t>
      </w:r>
      <w:r w:rsidRPr="00B951B4">
        <w:rPr>
          <w:rFonts w:ascii="Times New Roman" w:hAnsi="Times New Roman" w:cs="Times New Roman"/>
          <w:i/>
          <w:color w:val="222222"/>
          <w:sz w:val="24"/>
          <w:szCs w:val="24"/>
          <w:shd w:val="clear" w:color="auto" w:fill="F8F8F8"/>
        </w:rPr>
        <w:t>52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6758-</w:t>
      </w:r>
      <w:r w:rsidR="00B951B4">
        <w:rPr>
          <w:rFonts w:ascii="Times New Roman" w:hAnsi="Times New Roman" w:cs="Times New Roman"/>
          <w:color w:val="222222"/>
          <w:sz w:val="24"/>
          <w:szCs w:val="24"/>
          <w:shd w:val="clear" w:color="auto" w:fill="F8F8F8"/>
        </w:rPr>
        <w:t>67</w:t>
      </w:r>
      <w:r w:rsidRPr="006E5207">
        <w:rPr>
          <w:rFonts w:ascii="Times New Roman" w:hAnsi="Times New Roman" w:cs="Times New Roman"/>
          <w:color w:val="222222"/>
          <w:sz w:val="24"/>
          <w:szCs w:val="24"/>
          <w:shd w:val="clear" w:color="auto" w:fill="F8F8F8"/>
        </w:rPr>
        <w:t>62.</w:t>
      </w:r>
    </w:p>
    <w:p w14:paraId="06C5D7D7" w14:textId="2A772E23"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Desroses M, Wieckowski K, Stevens M, Odell LR. A microwave-assisted, propylphosphonic anhydride (T3P®) mediated one-pot Fischer indole synthesis. </w:t>
      </w:r>
      <w:r w:rsidR="00422651" w:rsidRPr="006E5207">
        <w:rPr>
          <w:rFonts w:ascii="Times New Roman" w:hAnsi="Times New Roman" w:cs="Times New Roman"/>
          <w:i/>
          <w:color w:val="222222"/>
          <w:sz w:val="24"/>
          <w:szCs w:val="24"/>
          <w:shd w:val="clear" w:color="auto" w:fill="F8F8F8"/>
        </w:rPr>
        <w:t>Tetrahedron L</w:t>
      </w:r>
      <w:r w:rsidR="008D3790">
        <w:rPr>
          <w:rFonts w:ascii="Times New Roman" w:hAnsi="Times New Roman" w:cs="Times New Roman"/>
          <w:i/>
          <w:color w:val="222222"/>
          <w:sz w:val="24"/>
          <w:szCs w:val="24"/>
          <w:shd w:val="clear" w:color="auto" w:fill="F8F8F8"/>
        </w:rPr>
        <w:t>ett</w:t>
      </w:r>
      <w:r w:rsidRPr="006E5207">
        <w:rPr>
          <w:rFonts w:ascii="Times New Roman" w:hAnsi="Times New Roman" w:cs="Times New Roman"/>
          <w:b/>
          <w:color w:val="222222"/>
          <w:sz w:val="24"/>
          <w:szCs w:val="24"/>
          <w:shd w:val="clear" w:color="auto" w:fill="F8F8F8"/>
        </w:rPr>
        <w:t>. 2011</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52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4417-</w:t>
      </w:r>
      <w:r w:rsidR="00B951B4">
        <w:rPr>
          <w:rFonts w:ascii="Times New Roman" w:hAnsi="Times New Roman" w:cs="Times New Roman"/>
          <w:color w:val="222222"/>
          <w:sz w:val="24"/>
          <w:szCs w:val="24"/>
          <w:shd w:val="clear" w:color="auto" w:fill="F8F8F8"/>
        </w:rPr>
        <w:t>44</w:t>
      </w:r>
      <w:r w:rsidRPr="006E5207">
        <w:rPr>
          <w:rFonts w:ascii="Times New Roman" w:hAnsi="Times New Roman" w:cs="Times New Roman"/>
          <w:color w:val="222222"/>
          <w:sz w:val="24"/>
          <w:szCs w:val="24"/>
          <w:shd w:val="clear" w:color="auto" w:fill="F8F8F8"/>
        </w:rPr>
        <w:t>20.</w:t>
      </w:r>
    </w:p>
    <w:p w14:paraId="6EF60647" w14:textId="61162ADC"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lastRenderedPageBreak/>
        <w:t>Tursky M, Lorentz-Petersen LL, Olsen LB, Madsen R. Iridium-and ruthenium-catalysed synthesis of 2, 3-disubstituted indoles from ani</w:t>
      </w:r>
      <w:r w:rsidR="008D3790">
        <w:rPr>
          <w:rFonts w:ascii="Times New Roman" w:hAnsi="Times New Roman" w:cs="Times New Roman"/>
          <w:color w:val="222222"/>
          <w:sz w:val="24"/>
          <w:szCs w:val="24"/>
          <w:shd w:val="clear" w:color="auto" w:fill="F8F8F8"/>
        </w:rPr>
        <w:t>lines and vicinal diols. Org. &amp; Biomolec. Chem</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2010</w:t>
      </w:r>
      <w:r w:rsidR="00B951B4">
        <w:rPr>
          <w:rFonts w:ascii="Times New Roman" w:hAnsi="Times New Roman" w:cs="Times New Roman"/>
          <w:color w:val="222222"/>
          <w:sz w:val="24"/>
          <w:szCs w:val="24"/>
          <w:shd w:val="clear" w:color="auto" w:fill="F8F8F8"/>
        </w:rPr>
        <w:t xml:space="preserve">, </w:t>
      </w:r>
      <w:r w:rsidRPr="00B951B4">
        <w:rPr>
          <w:rFonts w:ascii="Times New Roman" w:hAnsi="Times New Roman" w:cs="Times New Roman"/>
          <w:i/>
          <w:color w:val="222222"/>
          <w:sz w:val="24"/>
          <w:szCs w:val="24"/>
          <w:shd w:val="clear" w:color="auto" w:fill="F8F8F8"/>
        </w:rPr>
        <w:t>8</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5576-</w:t>
      </w:r>
      <w:r w:rsidR="00B951B4">
        <w:rPr>
          <w:rFonts w:ascii="Times New Roman" w:hAnsi="Times New Roman" w:cs="Times New Roman"/>
          <w:color w:val="222222"/>
          <w:sz w:val="24"/>
          <w:szCs w:val="24"/>
          <w:shd w:val="clear" w:color="auto" w:fill="F8F8F8"/>
        </w:rPr>
        <w:t>55</w:t>
      </w:r>
      <w:r w:rsidRPr="006E5207">
        <w:rPr>
          <w:rFonts w:ascii="Times New Roman" w:hAnsi="Times New Roman" w:cs="Times New Roman"/>
          <w:color w:val="222222"/>
          <w:sz w:val="24"/>
          <w:szCs w:val="24"/>
          <w:shd w:val="clear" w:color="auto" w:fill="F8F8F8"/>
        </w:rPr>
        <w:t>82.</w:t>
      </w:r>
    </w:p>
    <w:p w14:paraId="6F5BD451" w14:textId="320CEC0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Di Gregorio G, Mari M, Bartoccini F, Piersanti G. Iron-Catalyzed Direct C3-Benzylation of Indoles with Benzyl Alcohols through Borr</w:t>
      </w:r>
      <w:r w:rsidR="00422651" w:rsidRPr="006E5207">
        <w:rPr>
          <w:rFonts w:ascii="Times New Roman" w:hAnsi="Times New Roman" w:cs="Times New Roman"/>
          <w:color w:val="222222"/>
          <w:sz w:val="24"/>
          <w:szCs w:val="24"/>
          <w:shd w:val="clear" w:color="auto" w:fill="F8F8F8"/>
        </w:rPr>
        <w:t xml:space="preserve">owing Hydrogen. </w:t>
      </w:r>
      <w:r w:rsidR="008D3790">
        <w:rPr>
          <w:rFonts w:ascii="Times New Roman" w:hAnsi="Times New Roman" w:cs="Times New Roman"/>
          <w:i/>
          <w:color w:val="222222"/>
          <w:sz w:val="24"/>
          <w:szCs w:val="24"/>
          <w:shd w:val="clear" w:color="auto" w:fill="F8F8F8"/>
        </w:rPr>
        <w:t xml:space="preserve">The J. Org. </w:t>
      </w:r>
      <w:r w:rsidR="00422651" w:rsidRPr="006E5207">
        <w:rPr>
          <w:rFonts w:ascii="Times New Roman" w:hAnsi="Times New Roman" w:cs="Times New Roman"/>
          <w:i/>
          <w:color w:val="222222"/>
          <w:sz w:val="24"/>
          <w:szCs w:val="24"/>
          <w:shd w:val="clear" w:color="auto" w:fill="F8F8F8"/>
        </w:rPr>
        <w:t>C</w:t>
      </w:r>
      <w:r w:rsidR="008D3790">
        <w:rPr>
          <w:rFonts w:ascii="Times New Roman" w:hAnsi="Times New Roman" w:cs="Times New Roman"/>
          <w:i/>
          <w:color w:val="222222"/>
          <w:sz w:val="24"/>
          <w:szCs w:val="24"/>
          <w:shd w:val="clear" w:color="auto" w:fill="F8F8F8"/>
        </w:rPr>
        <w:t>hem</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2017</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82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8769-</w:t>
      </w:r>
      <w:r w:rsidR="00B951B4">
        <w:rPr>
          <w:rFonts w:ascii="Times New Roman" w:hAnsi="Times New Roman" w:cs="Times New Roman"/>
          <w:color w:val="222222"/>
          <w:sz w:val="24"/>
          <w:szCs w:val="24"/>
          <w:shd w:val="clear" w:color="auto" w:fill="F8F8F8"/>
        </w:rPr>
        <w:t>87</w:t>
      </w:r>
      <w:r w:rsidRPr="006E5207">
        <w:rPr>
          <w:rFonts w:ascii="Times New Roman" w:hAnsi="Times New Roman" w:cs="Times New Roman"/>
          <w:color w:val="222222"/>
          <w:sz w:val="24"/>
          <w:szCs w:val="24"/>
          <w:shd w:val="clear" w:color="auto" w:fill="F8F8F8"/>
        </w:rPr>
        <w:t>75.</w:t>
      </w:r>
    </w:p>
    <w:p w14:paraId="30ED1173" w14:textId="044A50DD"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Barolo SM, Lukach AE, Rossi RA. Syntheses of 2-substituted indoles and fused indoles by photostimulated reactions of o-iodoanilines with carbanions by the </w:t>
      </w:r>
      <w:r w:rsidR="008D3790">
        <w:rPr>
          <w:rFonts w:ascii="Times New Roman" w:hAnsi="Times New Roman" w:cs="Times New Roman"/>
          <w:color w:val="222222"/>
          <w:sz w:val="24"/>
          <w:szCs w:val="24"/>
          <w:shd w:val="clear" w:color="auto" w:fill="F8F8F8"/>
        </w:rPr>
        <w:t>SRN1 mechanism.</w:t>
      </w:r>
      <w:r w:rsidR="008D3790">
        <w:rPr>
          <w:rFonts w:ascii="Times New Roman" w:hAnsi="Times New Roman" w:cs="Times New Roman"/>
          <w:i/>
          <w:color w:val="222222"/>
          <w:sz w:val="24"/>
          <w:szCs w:val="24"/>
          <w:shd w:val="clear" w:color="auto" w:fill="F8F8F8"/>
        </w:rPr>
        <w:t xml:space="preserve"> J. Org.</w:t>
      </w:r>
      <w:r w:rsidR="00422651" w:rsidRPr="006E5207">
        <w:rPr>
          <w:rFonts w:ascii="Times New Roman" w:hAnsi="Times New Roman" w:cs="Times New Roman"/>
          <w:i/>
          <w:color w:val="222222"/>
          <w:sz w:val="24"/>
          <w:szCs w:val="24"/>
          <w:shd w:val="clear" w:color="auto" w:fill="F8F8F8"/>
        </w:rPr>
        <w:t xml:space="preserve"> C</w:t>
      </w:r>
      <w:r w:rsidR="008D3790">
        <w:rPr>
          <w:rFonts w:ascii="Times New Roman" w:hAnsi="Times New Roman" w:cs="Times New Roman"/>
          <w:i/>
          <w:color w:val="222222"/>
          <w:sz w:val="24"/>
          <w:szCs w:val="24"/>
          <w:shd w:val="clear" w:color="auto" w:fill="F8F8F8"/>
        </w:rPr>
        <w:t>hem</w:t>
      </w:r>
      <w:r w:rsidRPr="006E5207">
        <w:rPr>
          <w:rFonts w:ascii="Times New Roman" w:hAnsi="Times New Roman" w:cs="Times New Roman"/>
          <w:color w:val="222222"/>
          <w:sz w:val="24"/>
          <w:szCs w:val="24"/>
          <w:shd w:val="clear" w:color="auto" w:fill="F8F8F8"/>
        </w:rPr>
        <w:t>.</w:t>
      </w:r>
      <w:r w:rsidRPr="006E5207">
        <w:rPr>
          <w:rFonts w:ascii="Times New Roman" w:hAnsi="Times New Roman" w:cs="Times New Roman"/>
          <w:b/>
          <w:color w:val="222222"/>
          <w:sz w:val="24"/>
          <w:szCs w:val="24"/>
          <w:shd w:val="clear" w:color="auto" w:fill="F8F8F8"/>
        </w:rPr>
        <w:t xml:space="preserve"> 2003</w:t>
      </w:r>
      <w:r w:rsidR="00B951B4">
        <w:rPr>
          <w:rFonts w:ascii="Times New Roman" w:hAnsi="Times New Roman" w:cs="Times New Roman"/>
          <w:b/>
          <w:color w:val="222222"/>
          <w:sz w:val="24"/>
          <w:szCs w:val="24"/>
          <w:shd w:val="clear" w:color="auto" w:fill="F8F8F8"/>
        </w:rPr>
        <w:t>,</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68</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2807-</w:t>
      </w:r>
      <w:r w:rsidR="00B951B4">
        <w:rPr>
          <w:rFonts w:ascii="Times New Roman" w:hAnsi="Times New Roman" w:cs="Times New Roman"/>
          <w:color w:val="222222"/>
          <w:sz w:val="24"/>
          <w:szCs w:val="24"/>
          <w:shd w:val="clear" w:color="auto" w:fill="F8F8F8"/>
        </w:rPr>
        <w:t>28</w:t>
      </w:r>
      <w:r w:rsidRPr="006E5207">
        <w:rPr>
          <w:rFonts w:ascii="Times New Roman" w:hAnsi="Times New Roman" w:cs="Times New Roman"/>
          <w:color w:val="222222"/>
          <w:sz w:val="24"/>
          <w:szCs w:val="24"/>
          <w:shd w:val="clear" w:color="auto" w:fill="F8F8F8"/>
        </w:rPr>
        <w:t>11.</w:t>
      </w:r>
    </w:p>
    <w:p w14:paraId="3F126ED7" w14:textId="7273D743" w:rsidR="00DD171E" w:rsidRPr="006E5207" w:rsidRDefault="00DD171E"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Xu DQ, Wu J, Luo SP, Zhang JX, Wu JY, Du XH, Xu ZY. Fischer indole synthesis catalyzed by novel SO 3 H-functionalized ionic liquids in water. </w:t>
      </w:r>
      <w:r w:rsidR="008D3790">
        <w:rPr>
          <w:rFonts w:ascii="Times New Roman" w:hAnsi="Times New Roman" w:cs="Times New Roman"/>
          <w:i/>
          <w:color w:val="222222"/>
          <w:sz w:val="24"/>
          <w:szCs w:val="24"/>
          <w:shd w:val="clear" w:color="auto" w:fill="F8F8F8"/>
        </w:rPr>
        <w:t>Green Chem</w:t>
      </w:r>
      <w:r w:rsidRPr="006E5207">
        <w:rPr>
          <w:rFonts w:ascii="Times New Roman" w:hAnsi="Times New Roman" w:cs="Times New Roman"/>
          <w:i/>
          <w:color w:val="222222"/>
          <w:sz w:val="24"/>
          <w:szCs w:val="24"/>
          <w:shd w:val="clear" w:color="auto" w:fill="F8F8F8"/>
        </w:rPr>
        <w:t>.</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2009</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11</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1239-</w:t>
      </w:r>
      <w:r w:rsidR="00B951B4">
        <w:rPr>
          <w:rFonts w:ascii="Times New Roman" w:hAnsi="Times New Roman" w:cs="Times New Roman"/>
          <w:color w:val="222222"/>
          <w:sz w:val="24"/>
          <w:szCs w:val="24"/>
          <w:shd w:val="clear" w:color="auto" w:fill="F8F8F8"/>
        </w:rPr>
        <w:t>12</w:t>
      </w:r>
      <w:r w:rsidRPr="006E5207">
        <w:rPr>
          <w:rFonts w:ascii="Times New Roman" w:hAnsi="Times New Roman" w:cs="Times New Roman"/>
          <w:color w:val="222222"/>
          <w:sz w:val="24"/>
          <w:szCs w:val="24"/>
          <w:shd w:val="clear" w:color="auto" w:fill="F8F8F8"/>
        </w:rPr>
        <w:t>46.</w:t>
      </w:r>
    </w:p>
    <w:p w14:paraId="0B01F786" w14:textId="06329465"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Zhang Z, Hu Z, Yu Z, Lei P, Chi H, Wang Y, He R. Direct palladium-catalyzed C-3 ary</w:t>
      </w:r>
      <w:r w:rsidR="00422651" w:rsidRPr="006E5207">
        <w:rPr>
          <w:rFonts w:ascii="Times New Roman" w:hAnsi="Times New Roman" w:cs="Times New Roman"/>
          <w:color w:val="222222"/>
          <w:sz w:val="24"/>
          <w:szCs w:val="24"/>
          <w:shd w:val="clear" w:color="auto" w:fill="F8F8F8"/>
        </w:rPr>
        <w:t xml:space="preserve">lation of indoles. </w:t>
      </w:r>
      <w:r w:rsidR="00422651" w:rsidRPr="006E5207">
        <w:rPr>
          <w:rFonts w:ascii="Times New Roman" w:hAnsi="Times New Roman" w:cs="Times New Roman"/>
          <w:i/>
          <w:color w:val="222222"/>
          <w:sz w:val="24"/>
          <w:szCs w:val="24"/>
          <w:shd w:val="clear" w:color="auto" w:fill="F8F8F8"/>
        </w:rPr>
        <w:t>Tetrahedron L</w:t>
      </w:r>
      <w:r w:rsidR="008D3790">
        <w:rPr>
          <w:rFonts w:ascii="Times New Roman" w:hAnsi="Times New Roman" w:cs="Times New Roman"/>
          <w:i/>
          <w:color w:val="222222"/>
          <w:sz w:val="24"/>
          <w:szCs w:val="24"/>
          <w:shd w:val="clear" w:color="auto" w:fill="F8F8F8"/>
        </w:rPr>
        <w:t>ett</w:t>
      </w:r>
      <w:r w:rsidRPr="006E5207">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2007</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48</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2415-</w:t>
      </w:r>
      <w:r w:rsidR="00B951B4">
        <w:rPr>
          <w:rFonts w:ascii="Times New Roman" w:hAnsi="Times New Roman" w:cs="Times New Roman"/>
          <w:color w:val="222222"/>
          <w:sz w:val="24"/>
          <w:szCs w:val="24"/>
          <w:shd w:val="clear" w:color="auto" w:fill="F8F8F8"/>
        </w:rPr>
        <w:t>241</w:t>
      </w:r>
      <w:r w:rsidRPr="006E5207">
        <w:rPr>
          <w:rFonts w:ascii="Times New Roman" w:hAnsi="Times New Roman" w:cs="Times New Roman"/>
          <w:color w:val="222222"/>
          <w:sz w:val="24"/>
          <w:szCs w:val="24"/>
          <w:shd w:val="clear" w:color="auto" w:fill="F8F8F8"/>
        </w:rPr>
        <w:t>9.</w:t>
      </w:r>
    </w:p>
    <w:p w14:paraId="6581779D" w14:textId="395C57F5"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Chen CY, Lieberman DR, Larsen RD, Verhoeven TR, Reider PJ. Syntheses of indoles via a palladium-catalyzed annulation between iodoanilin</w:t>
      </w:r>
      <w:r w:rsidR="00422651" w:rsidRPr="006E5207">
        <w:rPr>
          <w:rFonts w:ascii="Times New Roman" w:hAnsi="Times New Roman" w:cs="Times New Roman"/>
          <w:color w:val="222222"/>
          <w:sz w:val="24"/>
          <w:szCs w:val="24"/>
          <w:shd w:val="clear" w:color="auto" w:fill="F8F8F8"/>
        </w:rPr>
        <w:t xml:space="preserve">es and ketones. </w:t>
      </w:r>
      <w:r w:rsidR="008D3790">
        <w:rPr>
          <w:rFonts w:ascii="Times New Roman" w:hAnsi="Times New Roman" w:cs="Times New Roman"/>
          <w:i/>
          <w:color w:val="222222"/>
          <w:sz w:val="24"/>
          <w:szCs w:val="24"/>
          <w:shd w:val="clear" w:color="auto" w:fill="F8F8F8"/>
        </w:rPr>
        <w:t>J. Org.</w:t>
      </w:r>
      <w:r w:rsidR="00422651" w:rsidRPr="006E5207">
        <w:rPr>
          <w:rFonts w:ascii="Times New Roman" w:hAnsi="Times New Roman" w:cs="Times New Roman"/>
          <w:i/>
          <w:color w:val="222222"/>
          <w:sz w:val="24"/>
          <w:szCs w:val="24"/>
          <w:shd w:val="clear" w:color="auto" w:fill="F8F8F8"/>
        </w:rPr>
        <w:t xml:space="preserve"> C</w:t>
      </w:r>
      <w:r w:rsidR="008D3790">
        <w:rPr>
          <w:rFonts w:ascii="Times New Roman" w:hAnsi="Times New Roman" w:cs="Times New Roman"/>
          <w:i/>
          <w:color w:val="222222"/>
          <w:sz w:val="24"/>
          <w:szCs w:val="24"/>
          <w:shd w:val="clear" w:color="auto" w:fill="F8F8F8"/>
        </w:rPr>
        <w:t>hem</w:t>
      </w:r>
      <w:r w:rsidRPr="006E5207">
        <w:rPr>
          <w:rFonts w:ascii="Times New Roman" w:hAnsi="Times New Roman" w:cs="Times New Roman"/>
          <w:i/>
          <w:color w:val="222222"/>
          <w:sz w:val="24"/>
          <w:szCs w:val="24"/>
          <w:shd w:val="clear" w:color="auto" w:fill="F8F8F8"/>
        </w:rPr>
        <w:t xml:space="preserve">. </w:t>
      </w:r>
      <w:r w:rsidRPr="006E5207">
        <w:rPr>
          <w:rFonts w:ascii="Times New Roman" w:hAnsi="Times New Roman" w:cs="Times New Roman"/>
          <w:b/>
          <w:color w:val="222222"/>
          <w:sz w:val="24"/>
          <w:szCs w:val="24"/>
          <w:shd w:val="clear" w:color="auto" w:fill="F8F8F8"/>
        </w:rPr>
        <w:t>1997</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62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2676-</w:t>
      </w:r>
      <w:r w:rsidR="00B951B4">
        <w:rPr>
          <w:rFonts w:ascii="Times New Roman" w:hAnsi="Times New Roman" w:cs="Times New Roman"/>
          <w:color w:val="222222"/>
          <w:sz w:val="24"/>
          <w:szCs w:val="24"/>
          <w:shd w:val="clear" w:color="auto" w:fill="F8F8F8"/>
        </w:rPr>
        <w:t>267</w:t>
      </w:r>
      <w:r w:rsidRPr="006E5207">
        <w:rPr>
          <w:rFonts w:ascii="Times New Roman" w:hAnsi="Times New Roman" w:cs="Times New Roman"/>
          <w:color w:val="222222"/>
          <w:sz w:val="24"/>
          <w:szCs w:val="24"/>
          <w:shd w:val="clear" w:color="auto" w:fill="F8F8F8"/>
        </w:rPr>
        <w:t>7.</w:t>
      </w:r>
    </w:p>
    <w:p w14:paraId="32D6BB1F" w14:textId="4E4007AF"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Singsardar M, Chakraborty A, Jana S, Hajra A. Metal‐Free Synthesis of Indoles from Arylhydrazines and Nitroalkenes at Room Temperature. </w:t>
      </w:r>
      <w:r w:rsidRPr="006E5207">
        <w:rPr>
          <w:rFonts w:ascii="Times New Roman" w:hAnsi="Times New Roman" w:cs="Times New Roman"/>
          <w:i/>
          <w:color w:val="222222"/>
          <w:sz w:val="24"/>
          <w:szCs w:val="24"/>
          <w:shd w:val="clear" w:color="auto" w:fill="F8F8F8"/>
        </w:rPr>
        <w:t>ChemistrySelec</w:t>
      </w:r>
      <w:r w:rsidRPr="006E5207">
        <w:rPr>
          <w:rFonts w:ascii="Times New Roman" w:hAnsi="Times New Roman" w:cs="Times New Roman"/>
          <w:color w:val="222222"/>
          <w:sz w:val="24"/>
          <w:szCs w:val="24"/>
          <w:shd w:val="clear" w:color="auto" w:fill="F8F8F8"/>
        </w:rPr>
        <w:t xml:space="preserve">t. </w:t>
      </w:r>
      <w:r w:rsidRPr="006E5207">
        <w:rPr>
          <w:rFonts w:ascii="Times New Roman" w:hAnsi="Times New Roman" w:cs="Times New Roman"/>
          <w:b/>
          <w:color w:val="222222"/>
          <w:sz w:val="24"/>
          <w:szCs w:val="24"/>
          <w:shd w:val="clear" w:color="auto" w:fill="F8F8F8"/>
        </w:rPr>
        <w:t>2017</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2</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8893-</w:t>
      </w:r>
      <w:r w:rsidR="00B951B4">
        <w:rPr>
          <w:rFonts w:ascii="Times New Roman" w:hAnsi="Times New Roman" w:cs="Times New Roman"/>
          <w:color w:val="222222"/>
          <w:sz w:val="24"/>
          <w:szCs w:val="24"/>
          <w:shd w:val="clear" w:color="auto" w:fill="F8F8F8"/>
        </w:rPr>
        <w:t>889</w:t>
      </w:r>
      <w:r w:rsidRPr="006E5207">
        <w:rPr>
          <w:rFonts w:ascii="Times New Roman" w:hAnsi="Times New Roman" w:cs="Times New Roman"/>
          <w:color w:val="222222"/>
          <w:sz w:val="24"/>
          <w:szCs w:val="24"/>
          <w:shd w:val="clear" w:color="auto" w:fill="F8F8F8"/>
        </w:rPr>
        <w:t>7.</w:t>
      </w:r>
    </w:p>
    <w:p w14:paraId="72D55C1D" w14:textId="097A9EA9"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Srour H, Doan TH, Da Silva E, Whitby RJ, Witulski B. Synthesis and molecular properties of methoxy-substituted diindolo [3, 2-b: 2′, 3′-h] carbazoles for organic </w:t>
      </w:r>
      <w:r w:rsidRPr="006E5207">
        <w:rPr>
          <w:rFonts w:ascii="Times New Roman" w:hAnsi="Times New Roman" w:cs="Times New Roman"/>
          <w:color w:val="222222"/>
          <w:sz w:val="24"/>
          <w:szCs w:val="24"/>
          <w:shd w:val="clear" w:color="auto" w:fill="F8F8F8"/>
        </w:rPr>
        <w:lastRenderedPageBreak/>
        <w:t xml:space="preserve">electronics obtained by a consecutive twofold Suzuki and twofold Cadogan reaction. </w:t>
      </w:r>
      <w:r w:rsidR="008D3790">
        <w:rPr>
          <w:rFonts w:ascii="Times New Roman" w:hAnsi="Times New Roman" w:cs="Times New Roman"/>
          <w:i/>
          <w:color w:val="222222"/>
          <w:sz w:val="24"/>
          <w:szCs w:val="24"/>
          <w:shd w:val="clear" w:color="auto" w:fill="F8F8F8"/>
        </w:rPr>
        <w:t>J. Mater. Chem.</w:t>
      </w:r>
      <w:r w:rsidRPr="006E5207">
        <w:rPr>
          <w:rFonts w:ascii="Times New Roman" w:hAnsi="Times New Roman" w:cs="Times New Roman"/>
          <w:color w:val="222222"/>
          <w:sz w:val="24"/>
          <w:szCs w:val="24"/>
          <w:shd w:val="clear" w:color="auto" w:fill="F8F8F8"/>
        </w:rPr>
        <w:t xml:space="preserve"> C. </w:t>
      </w:r>
      <w:r w:rsidRPr="006E5207">
        <w:rPr>
          <w:rFonts w:ascii="Times New Roman" w:hAnsi="Times New Roman" w:cs="Times New Roman"/>
          <w:b/>
          <w:color w:val="222222"/>
          <w:sz w:val="24"/>
          <w:szCs w:val="24"/>
          <w:shd w:val="clear" w:color="auto" w:fill="F8F8F8"/>
        </w:rPr>
        <w:t>2016</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4</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6270-</w:t>
      </w:r>
      <w:r w:rsidR="00B951B4">
        <w:rPr>
          <w:rFonts w:ascii="Times New Roman" w:hAnsi="Times New Roman" w:cs="Times New Roman"/>
          <w:color w:val="222222"/>
          <w:sz w:val="24"/>
          <w:szCs w:val="24"/>
          <w:shd w:val="clear" w:color="auto" w:fill="F8F8F8"/>
        </w:rPr>
        <w:t>627</w:t>
      </w:r>
      <w:r w:rsidRPr="006E5207">
        <w:rPr>
          <w:rFonts w:ascii="Times New Roman" w:hAnsi="Times New Roman" w:cs="Times New Roman"/>
          <w:color w:val="222222"/>
          <w:sz w:val="24"/>
          <w:szCs w:val="24"/>
          <w:shd w:val="clear" w:color="auto" w:fill="F8F8F8"/>
        </w:rPr>
        <w:t>9.</w:t>
      </w:r>
    </w:p>
    <w:p w14:paraId="7E3BCC27" w14:textId="5D57F8B7" w:rsidR="00147B86" w:rsidRPr="006E5207" w:rsidRDefault="00147B86" w:rsidP="006E5207">
      <w:pPr>
        <w:pStyle w:val="ListParagraph"/>
        <w:numPr>
          <w:ilvl w:val="0"/>
          <w:numId w:val="1"/>
        </w:numPr>
        <w:spacing w:line="480" w:lineRule="auto"/>
        <w:rPr>
          <w:rFonts w:ascii="Times New Roman" w:eastAsia="Times New Roman" w:hAnsi="Times New Roman" w:cs="Times New Roman"/>
          <w:sz w:val="24"/>
          <w:szCs w:val="24"/>
        </w:rPr>
      </w:pPr>
      <w:r w:rsidRPr="006E5207">
        <w:rPr>
          <w:rFonts w:ascii="Times New Roman" w:hAnsi="Times New Roman" w:cs="Times New Roman"/>
          <w:color w:val="222222"/>
          <w:sz w:val="24"/>
          <w:szCs w:val="24"/>
          <w:shd w:val="clear" w:color="auto" w:fill="F8F8F8"/>
        </w:rPr>
        <w:t xml:space="preserve">Shevlin M, Guan X, Driver TG. Iron-Catalyzed Reductive Cyclization of o-Nitrostyrenes Using Phenylsilane as the Terminal Reductant. ACS Catalysis. </w:t>
      </w:r>
      <w:r w:rsidRPr="006E5207">
        <w:rPr>
          <w:rFonts w:ascii="Times New Roman" w:hAnsi="Times New Roman" w:cs="Times New Roman"/>
          <w:b/>
          <w:color w:val="222222"/>
          <w:sz w:val="24"/>
          <w:szCs w:val="24"/>
          <w:shd w:val="clear" w:color="auto" w:fill="F8F8F8"/>
        </w:rPr>
        <w:t>2017</w:t>
      </w:r>
      <w:r w:rsidR="00B951B4">
        <w:rPr>
          <w:rFonts w:ascii="Times New Roman" w:hAnsi="Times New Roman" w:cs="Times New Roman"/>
          <w:color w:val="222222"/>
          <w:sz w:val="24"/>
          <w:szCs w:val="24"/>
          <w:shd w:val="clear" w:color="auto" w:fill="F8F8F8"/>
        </w:rPr>
        <w:t xml:space="preserve">, </w:t>
      </w:r>
      <w:r w:rsidR="00B951B4" w:rsidRPr="00B951B4">
        <w:rPr>
          <w:rFonts w:ascii="Times New Roman" w:hAnsi="Times New Roman" w:cs="Times New Roman"/>
          <w:i/>
          <w:color w:val="222222"/>
          <w:sz w:val="24"/>
          <w:szCs w:val="24"/>
          <w:shd w:val="clear" w:color="auto" w:fill="F8F8F8"/>
        </w:rPr>
        <w:t>7</w:t>
      </w:r>
      <w:r w:rsidR="00B951B4">
        <w:rPr>
          <w:rFonts w:ascii="Times New Roman" w:hAnsi="Times New Roman" w:cs="Times New Roman"/>
          <w:color w:val="222222"/>
          <w:sz w:val="24"/>
          <w:szCs w:val="24"/>
          <w:shd w:val="clear" w:color="auto" w:fill="F8F8F8"/>
        </w:rPr>
        <w:t xml:space="preserve">, </w:t>
      </w:r>
      <w:r w:rsidRPr="006E5207">
        <w:rPr>
          <w:rFonts w:ascii="Times New Roman" w:hAnsi="Times New Roman" w:cs="Times New Roman"/>
          <w:color w:val="222222"/>
          <w:sz w:val="24"/>
          <w:szCs w:val="24"/>
          <w:shd w:val="clear" w:color="auto" w:fill="F8F8F8"/>
        </w:rPr>
        <w:t>5518-</w:t>
      </w:r>
      <w:r w:rsidR="00B951B4">
        <w:rPr>
          <w:rFonts w:ascii="Times New Roman" w:hAnsi="Times New Roman" w:cs="Times New Roman"/>
          <w:color w:val="222222"/>
          <w:sz w:val="24"/>
          <w:szCs w:val="24"/>
          <w:shd w:val="clear" w:color="auto" w:fill="F8F8F8"/>
        </w:rPr>
        <w:t>55</w:t>
      </w:r>
      <w:r w:rsidRPr="006E5207">
        <w:rPr>
          <w:rFonts w:ascii="Times New Roman" w:hAnsi="Times New Roman" w:cs="Times New Roman"/>
          <w:color w:val="222222"/>
          <w:sz w:val="24"/>
          <w:szCs w:val="24"/>
          <w:shd w:val="clear" w:color="auto" w:fill="F8F8F8"/>
        </w:rPr>
        <w:t>22.</w:t>
      </w:r>
    </w:p>
    <w:p w14:paraId="4E2547FD" w14:textId="77777777" w:rsidR="00147B86" w:rsidRPr="006E5207" w:rsidRDefault="00147B86" w:rsidP="006E5207">
      <w:pPr>
        <w:spacing w:line="480" w:lineRule="auto"/>
        <w:rPr>
          <w:rFonts w:ascii="Times New Roman" w:hAnsi="Times New Roman" w:cs="Times New Roman"/>
          <w:sz w:val="24"/>
          <w:szCs w:val="24"/>
        </w:rPr>
      </w:pPr>
    </w:p>
    <w:p w14:paraId="79BA4AF1" w14:textId="77777777" w:rsidR="009367CA" w:rsidRPr="006E5207" w:rsidRDefault="009367CA" w:rsidP="006E5207">
      <w:pPr>
        <w:spacing w:line="480" w:lineRule="auto"/>
        <w:rPr>
          <w:rFonts w:ascii="Times New Roman" w:hAnsi="Times New Roman" w:cs="Times New Roman"/>
          <w:b/>
          <w:sz w:val="24"/>
          <w:szCs w:val="24"/>
        </w:rPr>
      </w:pPr>
    </w:p>
    <w:sectPr w:rsidR="009367CA" w:rsidRPr="006E5207" w:rsidSect="00027533">
      <w:headerReference w:type="default" r:id="rId36"/>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BA7D0F" w14:textId="77777777" w:rsidR="007C27D4" w:rsidRDefault="007C27D4" w:rsidP="00C27307">
      <w:pPr>
        <w:spacing w:after="0" w:line="240" w:lineRule="auto"/>
      </w:pPr>
      <w:r>
        <w:separator/>
      </w:r>
    </w:p>
  </w:endnote>
  <w:endnote w:type="continuationSeparator" w:id="0">
    <w:p w14:paraId="18B1DD12" w14:textId="77777777" w:rsidR="007C27D4" w:rsidRDefault="007C27D4" w:rsidP="00C273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6798AB" w14:textId="77777777" w:rsidR="007C27D4" w:rsidRDefault="007C27D4" w:rsidP="00C27307">
      <w:pPr>
        <w:spacing w:after="0" w:line="240" w:lineRule="auto"/>
      </w:pPr>
      <w:r>
        <w:separator/>
      </w:r>
    </w:p>
  </w:footnote>
  <w:footnote w:type="continuationSeparator" w:id="0">
    <w:p w14:paraId="6E1A5740" w14:textId="77777777" w:rsidR="007C27D4" w:rsidRDefault="007C27D4" w:rsidP="00C273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2776186"/>
      <w:docPartObj>
        <w:docPartGallery w:val="Page Numbers (Top of Page)"/>
        <w:docPartUnique/>
      </w:docPartObj>
    </w:sdtPr>
    <w:sdtEndPr>
      <w:rPr>
        <w:noProof/>
      </w:rPr>
    </w:sdtEndPr>
    <w:sdtContent>
      <w:p w14:paraId="375D3E62" w14:textId="21542F4E" w:rsidR="00EC47B6" w:rsidRDefault="00EC47B6">
        <w:pPr>
          <w:pStyle w:val="Header"/>
          <w:jc w:val="right"/>
        </w:pPr>
        <w:r>
          <w:t xml:space="preserve">Knight </w:t>
        </w:r>
        <w:r>
          <w:fldChar w:fldCharType="begin"/>
        </w:r>
        <w:r>
          <w:instrText xml:space="preserve"> PAGE   \* MERGEFORMAT </w:instrText>
        </w:r>
        <w:r>
          <w:fldChar w:fldCharType="separate"/>
        </w:r>
        <w:r w:rsidR="007D1B72">
          <w:rPr>
            <w:noProof/>
          </w:rPr>
          <w:t>1</w:t>
        </w:r>
        <w:r>
          <w:rPr>
            <w:noProof/>
          </w:rPr>
          <w:fldChar w:fldCharType="end"/>
        </w:r>
      </w:p>
    </w:sdtContent>
  </w:sdt>
  <w:p w14:paraId="3FF99DB9" w14:textId="77777777" w:rsidR="005878C9" w:rsidRDefault="005878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769C7"/>
    <w:multiLevelType w:val="hybridMultilevel"/>
    <w:tmpl w:val="25105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5B2FB1"/>
    <w:multiLevelType w:val="multilevel"/>
    <w:tmpl w:val="A03224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4E1869"/>
    <w:multiLevelType w:val="hybridMultilevel"/>
    <w:tmpl w:val="8DAC8A78"/>
    <w:lvl w:ilvl="0" w:tplc="B748D1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0DF64E1"/>
    <w:multiLevelType w:val="hybridMultilevel"/>
    <w:tmpl w:val="B510B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D9664A3"/>
    <w:multiLevelType w:val="hybridMultilevel"/>
    <w:tmpl w:val="A914FB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DF9138E"/>
    <w:multiLevelType w:val="hybridMultilevel"/>
    <w:tmpl w:val="08BA4B4A"/>
    <w:lvl w:ilvl="0" w:tplc="B9407BA4">
      <w:start w:val="1"/>
      <w:numFmt w:val="decimal"/>
      <w:lvlText w:val="%1)"/>
      <w:lvlJc w:val="left"/>
      <w:pPr>
        <w:ind w:left="720" w:hanging="360"/>
      </w:pPr>
      <w:rPr>
        <w:rFonts w:asciiTheme="minorHAnsi" w:hAnsiTheme="minorHAnsi" w:cstheme="minorBidi" w:hint="default"/>
        <w:b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98D"/>
    <w:rsid w:val="00003800"/>
    <w:rsid w:val="00006899"/>
    <w:rsid w:val="00011B44"/>
    <w:rsid w:val="0001441F"/>
    <w:rsid w:val="000149DD"/>
    <w:rsid w:val="00015556"/>
    <w:rsid w:val="00015F60"/>
    <w:rsid w:val="00023BE2"/>
    <w:rsid w:val="00027533"/>
    <w:rsid w:val="00036C9E"/>
    <w:rsid w:val="00043285"/>
    <w:rsid w:val="00051FDE"/>
    <w:rsid w:val="00052833"/>
    <w:rsid w:val="0006398D"/>
    <w:rsid w:val="000775B4"/>
    <w:rsid w:val="00077D6F"/>
    <w:rsid w:val="00087CB7"/>
    <w:rsid w:val="0009076B"/>
    <w:rsid w:val="000A103C"/>
    <w:rsid w:val="000A3847"/>
    <w:rsid w:val="000B26FB"/>
    <w:rsid w:val="000B45E2"/>
    <w:rsid w:val="000B5B25"/>
    <w:rsid w:val="000C16E4"/>
    <w:rsid w:val="000C5959"/>
    <w:rsid w:val="000E7E46"/>
    <w:rsid w:val="001016C4"/>
    <w:rsid w:val="0010261B"/>
    <w:rsid w:val="00107FCE"/>
    <w:rsid w:val="0012289B"/>
    <w:rsid w:val="00142529"/>
    <w:rsid w:val="0014424D"/>
    <w:rsid w:val="00147B86"/>
    <w:rsid w:val="00160878"/>
    <w:rsid w:val="001918B9"/>
    <w:rsid w:val="001A42F1"/>
    <w:rsid w:val="001D3BFF"/>
    <w:rsid w:val="001D7A0E"/>
    <w:rsid w:val="001E1668"/>
    <w:rsid w:val="001F3CB2"/>
    <w:rsid w:val="00244A80"/>
    <w:rsid w:val="002554E1"/>
    <w:rsid w:val="00256E9B"/>
    <w:rsid w:val="00257CCF"/>
    <w:rsid w:val="002633A8"/>
    <w:rsid w:val="0026427F"/>
    <w:rsid w:val="0027537F"/>
    <w:rsid w:val="0027707F"/>
    <w:rsid w:val="00280647"/>
    <w:rsid w:val="00287432"/>
    <w:rsid w:val="002934B9"/>
    <w:rsid w:val="002B57E8"/>
    <w:rsid w:val="002D1837"/>
    <w:rsid w:val="002E1CCF"/>
    <w:rsid w:val="002F304E"/>
    <w:rsid w:val="002F57E4"/>
    <w:rsid w:val="002F5AB1"/>
    <w:rsid w:val="00301170"/>
    <w:rsid w:val="003118B4"/>
    <w:rsid w:val="003123F2"/>
    <w:rsid w:val="0031712C"/>
    <w:rsid w:val="00317461"/>
    <w:rsid w:val="00322517"/>
    <w:rsid w:val="00322B51"/>
    <w:rsid w:val="003360D9"/>
    <w:rsid w:val="00345346"/>
    <w:rsid w:val="00352A45"/>
    <w:rsid w:val="00353C92"/>
    <w:rsid w:val="003926AA"/>
    <w:rsid w:val="003D1ED5"/>
    <w:rsid w:val="003D2E3C"/>
    <w:rsid w:val="003D318A"/>
    <w:rsid w:val="003D4D3D"/>
    <w:rsid w:val="003E6AE7"/>
    <w:rsid w:val="003F7629"/>
    <w:rsid w:val="004221CF"/>
    <w:rsid w:val="00422651"/>
    <w:rsid w:val="00424C98"/>
    <w:rsid w:val="0043462B"/>
    <w:rsid w:val="00450066"/>
    <w:rsid w:val="0047746C"/>
    <w:rsid w:val="00480E6A"/>
    <w:rsid w:val="0048240B"/>
    <w:rsid w:val="00482B40"/>
    <w:rsid w:val="004831E7"/>
    <w:rsid w:val="00485C7A"/>
    <w:rsid w:val="00487553"/>
    <w:rsid w:val="004A25D2"/>
    <w:rsid w:val="004B35E0"/>
    <w:rsid w:val="004B4C30"/>
    <w:rsid w:val="004C2F49"/>
    <w:rsid w:val="004D588D"/>
    <w:rsid w:val="004D5C45"/>
    <w:rsid w:val="004F187B"/>
    <w:rsid w:val="004F7EBD"/>
    <w:rsid w:val="00506677"/>
    <w:rsid w:val="00512E7B"/>
    <w:rsid w:val="00520BCF"/>
    <w:rsid w:val="005219BF"/>
    <w:rsid w:val="0052256C"/>
    <w:rsid w:val="00527FA7"/>
    <w:rsid w:val="005329D2"/>
    <w:rsid w:val="005418ED"/>
    <w:rsid w:val="00544835"/>
    <w:rsid w:val="00561C21"/>
    <w:rsid w:val="0056396B"/>
    <w:rsid w:val="00582EDE"/>
    <w:rsid w:val="005878C9"/>
    <w:rsid w:val="00592094"/>
    <w:rsid w:val="00596335"/>
    <w:rsid w:val="005A33CF"/>
    <w:rsid w:val="005A3799"/>
    <w:rsid w:val="005A718E"/>
    <w:rsid w:val="005B638E"/>
    <w:rsid w:val="005C69FB"/>
    <w:rsid w:val="005C74BA"/>
    <w:rsid w:val="005E0D0F"/>
    <w:rsid w:val="005F2D7B"/>
    <w:rsid w:val="005F67EC"/>
    <w:rsid w:val="00606924"/>
    <w:rsid w:val="00641538"/>
    <w:rsid w:val="00641656"/>
    <w:rsid w:val="006420D6"/>
    <w:rsid w:val="006440E8"/>
    <w:rsid w:val="0067098D"/>
    <w:rsid w:val="00675711"/>
    <w:rsid w:val="006769EC"/>
    <w:rsid w:val="006A08FC"/>
    <w:rsid w:val="006D7BBB"/>
    <w:rsid w:val="006E5207"/>
    <w:rsid w:val="006F29A6"/>
    <w:rsid w:val="006F58A6"/>
    <w:rsid w:val="006F721B"/>
    <w:rsid w:val="007127B8"/>
    <w:rsid w:val="007148A2"/>
    <w:rsid w:val="00731DF1"/>
    <w:rsid w:val="00737369"/>
    <w:rsid w:val="00751B5B"/>
    <w:rsid w:val="00764104"/>
    <w:rsid w:val="007702CD"/>
    <w:rsid w:val="007733CD"/>
    <w:rsid w:val="00784102"/>
    <w:rsid w:val="007863BC"/>
    <w:rsid w:val="00790E53"/>
    <w:rsid w:val="007917A1"/>
    <w:rsid w:val="00794076"/>
    <w:rsid w:val="007A0B9D"/>
    <w:rsid w:val="007A147F"/>
    <w:rsid w:val="007C27D4"/>
    <w:rsid w:val="007D1B72"/>
    <w:rsid w:val="007F0672"/>
    <w:rsid w:val="007F3E56"/>
    <w:rsid w:val="007F57CF"/>
    <w:rsid w:val="007F5C28"/>
    <w:rsid w:val="00804B82"/>
    <w:rsid w:val="00805A8E"/>
    <w:rsid w:val="0082387C"/>
    <w:rsid w:val="0083631C"/>
    <w:rsid w:val="00842A5A"/>
    <w:rsid w:val="0085098A"/>
    <w:rsid w:val="00861D25"/>
    <w:rsid w:val="00886320"/>
    <w:rsid w:val="008960BA"/>
    <w:rsid w:val="008A55CD"/>
    <w:rsid w:val="008B25C4"/>
    <w:rsid w:val="008B4250"/>
    <w:rsid w:val="008D3790"/>
    <w:rsid w:val="00910D96"/>
    <w:rsid w:val="00921EB0"/>
    <w:rsid w:val="0092795F"/>
    <w:rsid w:val="009367CA"/>
    <w:rsid w:val="00945929"/>
    <w:rsid w:val="00971113"/>
    <w:rsid w:val="009764D1"/>
    <w:rsid w:val="00983C0C"/>
    <w:rsid w:val="009A550D"/>
    <w:rsid w:val="009A6698"/>
    <w:rsid w:val="009B7E10"/>
    <w:rsid w:val="009C091C"/>
    <w:rsid w:val="009C2F83"/>
    <w:rsid w:val="009C7490"/>
    <w:rsid w:val="009E38DD"/>
    <w:rsid w:val="009E4886"/>
    <w:rsid w:val="009F37DD"/>
    <w:rsid w:val="00A00C6F"/>
    <w:rsid w:val="00A07A91"/>
    <w:rsid w:val="00A1047D"/>
    <w:rsid w:val="00A12D55"/>
    <w:rsid w:val="00A34181"/>
    <w:rsid w:val="00A45555"/>
    <w:rsid w:val="00A50F1C"/>
    <w:rsid w:val="00A53D48"/>
    <w:rsid w:val="00A62510"/>
    <w:rsid w:val="00A6425D"/>
    <w:rsid w:val="00A710E5"/>
    <w:rsid w:val="00A90251"/>
    <w:rsid w:val="00A9768A"/>
    <w:rsid w:val="00AA38C8"/>
    <w:rsid w:val="00AA46C6"/>
    <w:rsid w:val="00AA5024"/>
    <w:rsid w:val="00AE0125"/>
    <w:rsid w:val="00AE247B"/>
    <w:rsid w:val="00AF07E8"/>
    <w:rsid w:val="00AF230C"/>
    <w:rsid w:val="00B00965"/>
    <w:rsid w:val="00B067D1"/>
    <w:rsid w:val="00B16DE0"/>
    <w:rsid w:val="00B21C11"/>
    <w:rsid w:val="00B27FC3"/>
    <w:rsid w:val="00B360CE"/>
    <w:rsid w:val="00B4360B"/>
    <w:rsid w:val="00B53A65"/>
    <w:rsid w:val="00B60AEA"/>
    <w:rsid w:val="00B616EF"/>
    <w:rsid w:val="00B951B4"/>
    <w:rsid w:val="00BA1227"/>
    <w:rsid w:val="00BB3CA2"/>
    <w:rsid w:val="00BB5A44"/>
    <w:rsid w:val="00BC0757"/>
    <w:rsid w:val="00BD1146"/>
    <w:rsid w:val="00BD2415"/>
    <w:rsid w:val="00BE5972"/>
    <w:rsid w:val="00BF51E7"/>
    <w:rsid w:val="00C03A2C"/>
    <w:rsid w:val="00C07FEE"/>
    <w:rsid w:val="00C119E4"/>
    <w:rsid w:val="00C145BA"/>
    <w:rsid w:val="00C16D1A"/>
    <w:rsid w:val="00C27307"/>
    <w:rsid w:val="00C34174"/>
    <w:rsid w:val="00C35F0A"/>
    <w:rsid w:val="00C42220"/>
    <w:rsid w:val="00C5266B"/>
    <w:rsid w:val="00C5387B"/>
    <w:rsid w:val="00C65B0A"/>
    <w:rsid w:val="00C75B0B"/>
    <w:rsid w:val="00C83171"/>
    <w:rsid w:val="00C87287"/>
    <w:rsid w:val="00CA00DD"/>
    <w:rsid w:val="00CA45F1"/>
    <w:rsid w:val="00CB7F33"/>
    <w:rsid w:val="00CC3632"/>
    <w:rsid w:val="00CD15F9"/>
    <w:rsid w:val="00CD3519"/>
    <w:rsid w:val="00CD4A0E"/>
    <w:rsid w:val="00CE3253"/>
    <w:rsid w:val="00CE6017"/>
    <w:rsid w:val="00CF374B"/>
    <w:rsid w:val="00D0045F"/>
    <w:rsid w:val="00D01E63"/>
    <w:rsid w:val="00D07B86"/>
    <w:rsid w:val="00D20994"/>
    <w:rsid w:val="00D22ED5"/>
    <w:rsid w:val="00D2485C"/>
    <w:rsid w:val="00D257FF"/>
    <w:rsid w:val="00D42E2F"/>
    <w:rsid w:val="00D446AA"/>
    <w:rsid w:val="00D47FF2"/>
    <w:rsid w:val="00D51D8E"/>
    <w:rsid w:val="00D528A9"/>
    <w:rsid w:val="00D6362C"/>
    <w:rsid w:val="00D656E6"/>
    <w:rsid w:val="00D92D3E"/>
    <w:rsid w:val="00D96D3F"/>
    <w:rsid w:val="00D97102"/>
    <w:rsid w:val="00DA29A1"/>
    <w:rsid w:val="00DA7EF2"/>
    <w:rsid w:val="00DB23DA"/>
    <w:rsid w:val="00DC60DD"/>
    <w:rsid w:val="00DD171E"/>
    <w:rsid w:val="00DD2D2B"/>
    <w:rsid w:val="00DD4C06"/>
    <w:rsid w:val="00E03D8F"/>
    <w:rsid w:val="00E11475"/>
    <w:rsid w:val="00E22956"/>
    <w:rsid w:val="00E26E42"/>
    <w:rsid w:val="00E51D9B"/>
    <w:rsid w:val="00E5649C"/>
    <w:rsid w:val="00E61FEA"/>
    <w:rsid w:val="00E62843"/>
    <w:rsid w:val="00E651C9"/>
    <w:rsid w:val="00E74B51"/>
    <w:rsid w:val="00E806B7"/>
    <w:rsid w:val="00E80959"/>
    <w:rsid w:val="00E8211A"/>
    <w:rsid w:val="00E82DEB"/>
    <w:rsid w:val="00E96014"/>
    <w:rsid w:val="00EA26FD"/>
    <w:rsid w:val="00EC09AE"/>
    <w:rsid w:val="00EC4749"/>
    <w:rsid w:val="00EC47B6"/>
    <w:rsid w:val="00ED367E"/>
    <w:rsid w:val="00ED427D"/>
    <w:rsid w:val="00ED516E"/>
    <w:rsid w:val="00ED72AD"/>
    <w:rsid w:val="00EE2817"/>
    <w:rsid w:val="00EF0CBC"/>
    <w:rsid w:val="00F130BE"/>
    <w:rsid w:val="00F13DA2"/>
    <w:rsid w:val="00F262CA"/>
    <w:rsid w:val="00F325E2"/>
    <w:rsid w:val="00F41B1C"/>
    <w:rsid w:val="00F445E3"/>
    <w:rsid w:val="00F560C4"/>
    <w:rsid w:val="00F61FFE"/>
    <w:rsid w:val="00F71A2D"/>
    <w:rsid w:val="00F767E8"/>
    <w:rsid w:val="00F819B3"/>
    <w:rsid w:val="00F82630"/>
    <w:rsid w:val="00F85513"/>
    <w:rsid w:val="00F875E7"/>
    <w:rsid w:val="00F95149"/>
    <w:rsid w:val="00FB7F25"/>
    <w:rsid w:val="00FD4BF1"/>
    <w:rsid w:val="00FE7E55"/>
    <w:rsid w:val="00FF4408"/>
    <w:rsid w:val="024974E1"/>
    <w:rsid w:val="4B952FF8"/>
    <w:rsid w:val="4C6863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36FD7"/>
  <w15:chartTrackingRefBased/>
  <w15:docId w15:val="{78D2754B-2615-4267-A9D3-244453BA0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74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90"/>
    <w:rPr>
      <w:rFonts w:ascii="Segoe UI" w:hAnsi="Segoe UI" w:cs="Segoe UI"/>
      <w:sz w:val="18"/>
      <w:szCs w:val="18"/>
    </w:rPr>
  </w:style>
  <w:style w:type="paragraph" w:styleId="ListParagraph">
    <w:name w:val="List Paragraph"/>
    <w:basedOn w:val="Normal"/>
    <w:uiPriority w:val="34"/>
    <w:qFormat/>
    <w:rsid w:val="009E4886"/>
    <w:pPr>
      <w:ind w:left="720"/>
      <w:contextualSpacing/>
    </w:pPr>
  </w:style>
  <w:style w:type="table" w:styleId="TableGrid">
    <w:name w:val="Table Grid"/>
    <w:basedOn w:val="TableNormal"/>
    <w:uiPriority w:val="39"/>
    <w:rsid w:val="00D96D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273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7307"/>
  </w:style>
  <w:style w:type="paragraph" w:styleId="Footer">
    <w:name w:val="footer"/>
    <w:basedOn w:val="Normal"/>
    <w:link w:val="FooterChar"/>
    <w:uiPriority w:val="99"/>
    <w:unhideWhenUsed/>
    <w:rsid w:val="00C273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7307"/>
  </w:style>
  <w:style w:type="character" w:styleId="Hyperlink">
    <w:name w:val="Hyperlink"/>
    <w:basedOn w:val="DefaultParagraphFont"/>
    <w:uiPriority w:val="99"/>
    <w:unhideWhenUsed/>
    <w:rPr>
      <w:color w:val="0563C1" w:themeColor="hyperlink"/>
      <w:u w:val="single"/>
    </w:rPr>
  </w:style>
  <w:style w:type="character" w:styleId="CommentReference">
    <w:name w:val="annotation reference"/>
    <w:basedOn w:val="DefaultParagraphFont"/>
    <w:uiPriority w:val="99"/>
    <w:semiHidden/>
    <w:unhideWhenUsed/>
    <w:rsid w:val="004F7EBD"/>
    <w:rPr>
      <w:sz w:val="16"/>
      <w:szCs w:val="16"/>
    </w:rPr>
  </w:style>
  <w:style w:type="paragraph" w:styleId="CommentText">
    <w:name w:val="annotation text"/>
    <w:basedOn w:val="Normal"/>
    <w:link w:val="CommentTextChar"/>
    <w:uiPriority w:val="99"/>
    <w:semiHidden/>
    <w:unhideWhenUsed/>
    <w:rsid w:val="004F7EBD"/>
    <w:pPr>
      <w:spacing w:line="240" w:lineRule="auto"/>
    </w:pPr>
    <w:rPr>
      <w:sz w:val="20"/>
      <w:szCs w:val="20"/>
    </w:rPr>
  </w:style>
  <w:style w:type="character" w:customStyle="1" w:styleId="CommentTextChar">
    <w:name w:val="Comment Text Char"/>
    <w:basedOn w:val="DefaultParagraphFont"/>
    <w:link w:val="CommentText"/>
    <w:uiPriority w:val="99"/>
    <w:semiHidden/>
    <w:rsid w:val="004F7EBD"/>
    <w:rPr>
      <w:sz w:val="20"/>
      <w:szCs w:val="20"/>
    </w:rPr>
  </w:style>
  <w:style w:type="paragraph" w:styleId="CommentSubject">
    <w:name w:val="annotation subject"/>
    <w:basedOn w:val="CommentText"/>
    <w:next w:val="CommentText"/>
    <w:link w:val="CommentSubjectChar"/>
    <w:uiPriority w:val="99"/>
    <w:semiHidden/>
    <w:unhideWhenUsed/>
    <w:rsid w:val="004F7EBD"/>
    <w:rPr>
      <w:b/>
      <w:bCs/>
    </w:rPr>
  </w:style>
  <w:style w:type="character" w:customStyle="1" w:styleId="CommentSubjectChar">
    <w:name w:val="Comment Subject Char"/>
    <w:basedOn w:val="CommentTextChar"/>
    <w:link w:val="CommentSubject"/>
    <w:uiPriority w:val="99"/>
    <w:semiHidden/>
    <w:rsid w:val="004F7EBD"/>
    <w:rPr>
      <w:b/>
      <w:bCs/>
      <w:sz w:val="20"/>
      <w:szCs w:val="20"/>
    </w:rPr>
  </w:style>
  <w:style w:type="character" w:styleId="PlaceholderText">
    <w:name w:val="Placeholder Text"/>
    <w:basedOn w:val="DefaultParagraphFont"/>
    <w:uiPriority w:val="99"/>
    <w:semiHidden/>
    <w:rsid w:val="004A25D2"/>
    <w:rPr>
      <w:color w:val="808080"/>
    </w:rPr>
  </w:style>
  <w:style w:type="character" w:customStyle="1" w:styleId="UnresolvedMention1">
    <w:name w:val="Unresolved Mention1"/>
    <w:basedOn w:val="DefaultParagraphFont"/>
    <w:uiPriority w:val="99"/>
    <w:semiHidden/>
    <w:unhideWhenUsed/>
    <w:rsid w:val="003123F2"/>
    <w:rPr>
      <w:color w:val="808080"/>
      <w:shd w:val="clear" w:color="auto" w:fill="E6E6E6"/>
    </w:rPr>
  </w:style>
  <w:style w:type="paragraph" w:styleId="NoSpacing">
    <w:name w:val="No Spacing"/>
    <w:uiPriority w:val="1"/>
    <w:qFormat/>
    <w:rsid w:val="001D7A0E"/>
    <w:pPr>
      <w:spacing w:after="0" w:line="240" w:lineRule="auto"/>
    </w:pPr>
  </w:style>
  <w:style w:type="character" w:styleId="Emphasis">
    <w:name w:val="Emphasis"/>
    <w:basedOn w:val="DefaultParagraphFont"/>
    <w:uiPriority w:val="20"/>
    <w:qFormat/>
    <w:rsid w:val="001D7A0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74234">
      <w:bodyDiv w:val="1"/>
      <w:marLeft w:val="0"/>
      <w:marRight w:val="0"/>
      <w:marTop w:val="0"/>
      <w:marBottom w:val="0"/>
      <w:divBdr>
        <w:top w:val="none" w:sz="0" w:space="0" w:color="auto"/>
        <w:left w:val="none" w:sz="0" w:space="0" w:color="auto"/>
        <w:bottom w:val="none" w:sz="0" w:space="0" w:color="auto"/>
        <w:right w:val="none" w:sz="0" w:space="0" w:color="auto"/>
      </w:divBdr>
    </w:div>
    <w:div w:id="659118858">
      <w:bodyDiv w:val="1"/>
      <w:marLeft w:val="0"/>
      <w:marRight w:val="0"/>
      <w:marTop w:val="0"/>
      <w:marBottom w:val="0"/>
      <w:divBdr>
        <w:top w:val="none" w:sz="0" w:space="0" w:color="auto"/>
        <w:left w:val="none" w:sz="0" w:space="0" w:color="auto"/>
        <w:bottom w:val="none" w:sz="0" w:space="0" w:color="auto"/>
        <w:right w:val="none" w:sz="0" w:space="0" w:color="auto"/>
      </w:divBdr>
    </w:div>
    <w:div w:id="757945550">
      <w:bodyDiv w:val="1"/>
      <w:marLeft w:val="0"/>
      <w:marRight w:val="0"/>
      <w:marTop w:val="0"/>
      <w:marBottom w:val="0"/>
      <w:divBdr>
        <w:top w:val="none" w:sz="0" w:space="0" w:color="auto"/>
        <w:left w:val="none" w:sz="0" w:space="0" w:color="auto"/>
        <w:bottom w:val="none" w:sz="0" w:space="0" w:color="auto"/>
        <w:right w:val="none" w:sz="0" w:space="0" w:color="auto"/>
      </w:divBdr>
    </w:div>
    <w:div w:id="873234253">
      <w:bodyDiv w:val="1"/>
      <w:marLeft w:val="0"/>
      <w:marRight w:val="0"/>
      <w:marTop w:val="0"/>
      <w:marBottom w:val="0"/>
      <w:divBdr>
        <w:top w:val="none" w:sz="0" w:space="0" w:color="auto"/>
        <w:left w:val="none" w:sz="0" w:space="0" w:color="auto"/>
        <w:bottom w:val="none" w:sz="0" w:space="0" w:color="auto"/>
        <w:right w:val="none" w:sz="0" w:space="0" w:color="auto"/>
      </w:divBdr>
    </w:div>
    <w:div w:id="1126193599">
      <w:bodyDiv w:val="1"/>
      <w:marLeft w:val="0"/>
      <w:marRight w:val="0"/>
      <w:marTop w:val="0"/>
      <w:marBottom w:val="0"/>
      <w:divBdr>
        <w:top w:val="none" w:sz="0" w:space="0" w:color="auto"/>
        <w:left w:val="none" w:sz="0" w:space="0" w:color="auto"/>
        <w:bottom w:val="none" w:sz="0" w:space="0" w:color="auto"/>
        <w:right w:val="none" w:sz="0" w:space="0" w:color="auto"/>
      </w:divBdr>
    </w:div>
    <w:div w:id="1229801762">
      <w:bodyDiv w:val="1"/>
      <w:marLeft w:val="0"/>
      <w:marRight w:val="0"/>
      <w:marTop w:val="0"/>
      <w:marBottom w:val="0"/>
      <w:divBdr>
        <w:top w:val="none" w:sz="0" w:space="0" w:color="auto"/>
        <w:left w:val="none" w:sz="0" w:space="0" w:color="auto"/>
        <w:bottom w:val="none" w:sz="0" w:space="0" w:color="auto"/>
        <w:right w:val="none" w:sz="0" w:space="0" w:color="auto"/>
      </w:divBdr>
    </w:div>
    <w:div w:id="1911187632">
      <w:bodyDiv w:val="1"/>
      <w:marLeft w:val="0"/>
      <w:marRight w:val="0"/>
      <w:marTop w:val="0"/>
      <w:marBottom w:val="0"/>
      <w:divBdr>
        <w:top w:val="none" w:sz="0" w:space="0" w:color="auto"/>
        <w:left w:val="none" w:sz="0" w:space="0" w:color="auto"/>
        <w:bottom w:val="none" w:sz="0" w:space="0" w:color="auto"/>
        <w:right w:val="none" w:sz="0" w:space="0" w:color="auto"/>
      </w:divBdr>
    </w:div>
    <w:div w:id="2001690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s://www.sigmaaldrich.com/content/dam/sigma-aldrich/docs/Sigma/Product_Information_Sheet/d8417pis.pdf"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www.fragrantica.com/news/Indole-The-Maestro-Is-Decomposing-8000.htm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hyperlink" Target="http://www.mayoclinic.org/diseases-conditions/urinary-tract-infection/basics/treatment/con-200378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2EC8C2-0CF1-4E72-8B4D-F15E6102B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3199</Words>
  <Characters>18236</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Michael Knight</dc:creator>
  <cp:keywords/>
  <dc:description/>
  <cp:lastModifiedBy>Alex Knight</cp:lastModifiedBy>
  <cp:revision>2</cp:revision>
  <cp:lastPrinted>2018-04-02T04:10:00Z</cp:lastPrinted>
  <dcterms:created xsi:type="dcterms:W3CDTF">2018-05-04T19:24:00Z</dcterms:created>
  <dcterms:modified xsi:type="dcterms:W3CDTF">2018-05-04T19:24:00Z</dcterms:modified>
</cp:coreProperties>
</file>